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0E" w:rsidRDefault="00062F0E" w:rsidP="00BC44DB">
      <w:pPr>
        <w:jc w:val="center"/>
        <w:rPr>
          <w:rFonts w:eastAsia="標楷體" w:hint="eastAsia"/>
          <w:spacing w:val="26"/>
          <w:sz w:val="26"/>
          <w:szCs w:val="26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3C1D69">
            <w:rPr>
              <w:rFonts w:eastAsia="標楷體" w:hint="eastAsia"/>
              <w:spacing w:val="26"/>
              <w:sz w:val="26"/>
              <w:szCs w:val="26"/>
            </w:rPr>
            <w:t>Tamkang</w:t>
          </w:r>
        </w:smartTag>
        <w:r w:rsidRPr="003C1D69">
          <w:rPr>
            <w:rFonts w:eastAsia="標楷體" w:hint="eastAsia"/>
            <w:spacing w:val="26"/>
            <w:sz w:val="26"/>
            <w:szCs w:val="26"/>
          </w:rPr>
          <w:t xml:space="preserve"> </w:t>
        </w:r>
        <w:smartTag w:uri="urn:schemas-microsoft-com:office:smarttags" w:element="PlaceType">
          <w:r w:rsidRPr="003C1D69">
            <w:rPr>
              <w:rFonts w:eastAsia="標楷體" w:hint="eastAsia"/>
              <w:spacing w:val="26"/>
              <w:sz w:val="26"/>
              <w:szCs w:val="26"/>
            </w:rPr>
            <w:t>University</w:t>
          </w:r>
        </w:smartTag>
      </w:smartTag>
      <w:r w:rsidR="003C1D69" w:rsidRPr="003C1D69">
        <w:rPr>
          <w:rFonts w:eastAsia="標楷體" w:hint="eastAsia"/>
          <w:spacing w:val="26"/>
          <w:sz w:val="26"/>
          <w:szCs w:val="26"/>
        </w:rPr>
        <w:t xml:space="preserve"> Academic Y</w:t>
      </w:r>
      <w:r w:rsidRPr="003C1D69">
        <w:rPr>
          <w:rFonts w:eastAsia="標楷體" w:hint="eastAsia"/>
          <w:spacing w:val="26"/>
          <w:sz w:val="26"/>
          <w:szCs w:val="26"/>
        </w:rPr>
        <w:t xml:space="preserve">ear </w:t>
      </w:r>
      <w:r w:rsidR="003C1D69" w:rsidRPr="003C1D69">
        <w:rPr>
          <w:rFonts w:eastAsia="標楷體" w:hint="eastAsia"/>
          <w:spacing w:val="26"/>
          <w:sz w:val="26"/>
          <w:szCs w:val="26"/>
        </w:rPr>
        <w:t>____</w:t>
      </w:r>
      <w:r w:rsidR="003C1D69">
        <w:rPr>
          <w:rFonts w:eastAsia="標楷體" w:hint="eastAsia"/>
          <w:spacing w:val="26"/>
          <w:sz w:val="26"/>
          <w:szCs w:val="26"/>
        </w:rPr>
        <w:t>,</w:t>
      </w:r>
      <w:r w:rsidR="003C1D69" w:rsidRPr="003C1D69">
        <w:rPr>
          <w:rFonts w:eastAsia="標楷體" w:hint="eastAsia"/>
          <w:spacing w:val="26"/>
          <w:sz w:val="26"/>
          <w:szCs w:val="26"/>
        </w:rPr>
        <w:t xml:space="preserve"> </w:t>
      </w:r>
      <w:r w:rsidR="003C1D69">
        <w:rPr>
          <w:rFonts w:eastAsia="標楷體" w:hint="eastAsia"/>
          <w:spacing w:val="26"/>
          <w:sz w:val="26"/>
          <w:szCs w:val="26"/>
        </w:rPr>
        <w:t>___ S</w:t>
      </w:r>
      <w:r w:rsidRPr="003C1D69">
        <w:rPr>
          <w:rFonts w:eastAsia="標楷體" w:hint="eastAsia"/>
          <w:spacing w:val="26"/>
          <w:sz w:val="26"/>
          <w:szCs w:val="26"/>
        </w:rPr>
        <w:t>emester</w:t>
      </w:r>
    </w:p>
    <w:p w:rsidR="003C1D69" w:rsidRPr="003C1D69" w:rsidRDefault="003C1D69" w:rsidP="00BC44DB">
      <w:pPr>
        <w:jc w:val="center"/>
        <w:rPr>
          <w:rFonts w:eastAsia="標楷體" w:hint="eastAsia"/>
          <w:sz w:val="26"/>
          <w:szCs w:val="26"/>
          <w:shd w:val="clear" w:color="auto" w:fill="C0C0C0"/>
        </w:rPr>
      </w:pPr>
      <w:r>
        <w:rPr>
          <w:rFonts w:eastAsia="標楷體" w:hint="eastAsia"/>
          <w:spacing w:val="26"/>
          <w:sz w:val="26"/>
          <w:szCs w:val="26"/>
        </w:rPr>
        <w:t>Course Syllabus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53"/>
        <w:gridCol w:w="637"/>
        <w:gridCol w:w="1350"/>
        <w:gridCol w:w="831"/>
        <w:gridCol w:w="649"/>
        <w:gridCol w:w="1119"/>
        <w:gridCol w:w="1195"/>
        <w:gridCol w:w="347"/>
        <w:gridCol w:w="18"/>
        <w:gridCol w:w="582"/>
        <w:gridCol w:w="201"/>
        <w:gridCol w:w="271"/>
        <w:gridCol w:w="20"/>
        <w:gridCol w:w="1011"/>
        <w:gridCol w:w="11"/>
      </w:tblGrid>
      <w:tr w:rsidR="00F42CDF" w:rsidRPr="00EB0EB7" w:rsidTr="000D760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459" w:type="dxa"/>
            <w:gridSpan w:val="2"/>
            <w:shd w:val="clear" w:color="auto" w:fill="auto"/>
            <w:vAlign w:val="center"/>
          </w:tcPr>
          <w:p w:rsidR="00F42CDF" w:rsidRPr="00EB0EB7" w:rsidRDefault="00F42CDF" w:rsidP="00E25321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Course Title</w:t>
            </w:r>
          </w:p>
        </w:tc>
        <w:tc>
          <w:tcPr>
            <w:tcW w:w="4586" w:type="dxa"/>
            <w:gridSpan w:val="5"/>
            <w:shd w:val="clear" w:color="auto" w:fill="auto"/>
            <w:vAlign w:val="center"/>
          </w:tcPr>
          <w:p w:rsidR="00F42CDF" w:rsidRPr="00EB0EB7" w:rsidRDefault="00F42CDF" w:rsidP="00F42CDF">
            <w:pPr>
              <w:spacing w:beforeLines="50" w:before="180" w:line="3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2142" w:type="dxa"/>
            <w:gridSpan w:val="4"/>
            <w:shd w:val="clear" w:color="auto" w:fill="auto"/>
            <w:vAlign w:val="center"/>
          </w:tcPr>
          <w:p w:rsidR="00F42CDF" w:rsidRPr="000D760E" w:rsidRDefault="00F42CDF" w:rsidP="000D760E">
            <w:pPr>
              <w:spacing w:line="280" w:lineRule="exac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Instructor</w:t>
            </w:r>
          </w:p>
        </w:tc>
        <w:tc>
          <w:tcPr>
            <w:tcW w:w="1514" w:type="dxa"/>
            <w:gridSpan w:val="5"/>
            <w:shd w:val="clear" w:color="auto" w:fill="auto"/>
            <w:vAlign w:val="center"/>
          </w:tcPr>
          <w:p w:rsidR="00F42CDF" w:rsidRPr="00EB0EB7" w:rsidRDefault="00F42CDF" w:rsidP="00AF34D4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446" w:type="dxa"/>
            <w:gridSpan w:val="4"/>
            <w:shd w:val="clear" w:color="auto" w:fill="auto"/>
            <w:vAlign w:val="center"/>
          </w:tcPr>
          <w:p w:rsidR="00BE5049" w:rsidRDefault="00BE5049" w:rsidP="00BE5049">
            <w:pPr>
              <w:spacing w:line="280" w:lineRule="exac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Course Class</w:t>
            </w:r>
          </w:p>
          <w:p w:rsidR="000D760E" w:rsidRPr="000D760E" w:rsidRDefault="00BE5049" w:rsidP="00BE5049">
            <w:pPr>
              <w:spacing w:line="280" w:lineRule="exac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(</w:t>
            </w:r>
            <w:r w:rsidR="000D760E" w:rsidRPr="000D760E">
              <w:rPr>
                <w:rFonts w:eastAsia="標楷體" w:hAnsi="標楷體" w:hint="eastAsia"/>
              </w:rPr>
              <w:t>Department/Year/Class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6255" w:type="dxa"/>
            <w:gridSpan w:val="12"/>
            <w:shd w:val="clear" w:color="auto" w:fill="auto"/>
            <w:vAlign w:val="center"/>
          </w:tcPr>
          <w:p w:rsidR="000D760E" w:rsidRPr="00EB0EB7" w:rsidRDefault="000D760E" w:rsidP="00AF34D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Course Details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3446" w:type="dxa"/>
            <w:gridSpan w:val="4"/>
            <w:shd w:val="clear" w:color="auto" w:fill="auto"/>
            <w:vAlign w:val="center"/>
          </w:tcPr>
          <w:p w:rsidR="000D760E" w:rsidRPr="00EB0EB7" w:rsidRDefault="000D760E" w:rsidP="00E97BD9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:rsidR="000D760E" w:rsidRPr="00EB0EB7" w:rsidRDefault="000D760E" w:rsidP="004E3EA9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Required</w:t>
            </w:r>
          </w:p>
          <w:p w:rsidR="000D760E" w:rsidRPr="00EB0EB7" w:rsidRDefault="000D760E" w:rsidP="000D760E">
            <w:pPr>
              <w:spacing w:beforeLines="50" w:before="180" w:line="300" w:lineRule="exact"/>
              <w:ind w:firstLineChars="5" w:firstLine="12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Ansi="標楷體" w:hint="eastAsia"/>
              </w:rPr>
              <w:t>Selective</w:t>
            </w:r>
          </w:p>
        </w:tc>
        <w:tc>
          <w:tcPr>
            <w:tcW w:w="2661" w:type="dxa"/>
            <w:gridSpan w:val="3"/>
            <w:shd w:val="clear" w:color="auto" w:fill="auto"/>
          </w:tcPr>
          <w:p w:rsidR="000D760E" w:rsidRPr="000D760E" w:rsidRDefault="000D760E" w:rsidP="000D760E">
            <w:pPr>
              <w:spacing w:line="360" w:lineRule="exact"/>
              <w:rPr>
                <w:rFonts w:eastAsia="標楷體"/>
                <w:b/>
              </w:rPr>
            </w:pPr>
            <w:r w:rsidRPr="000D760E">
              <w:rPr>
                <w:rFonts w:ascii="標楷體" w:eastAsia="標楷體" w:hAnsi="標楷體"/>
                <w:b/>
              </w:rPr>
              <w:t>□</w:t>
            </w:r>
            <w:r w:rsidRPr="000D760E">
              <w:rPr>
                <w:rFonts w:eastAsia="標楷體"/>
                <w:b/>
              </w:rPr>
              <w:t>0</w:t>
            </w:r>
            <w:r w:rsidRPr="000D760E">
              <w:rPr>
                <w:rFonts w:eastAsia="標楷體"/>
                <w:b/>
              </w:rPr>
              <w:t>（</w:t>
            </w:r>
            <w:r w:rsidRPr="000D760E">
              <w:rPr>
                <w:rFonts w:eastAsia="標楷體"/>
                <w:b/>
              </w:rPr>
              <w:t>One Semester</w:t>
            </w:r>
            <w:r w:rsidRPr="000D760E">
              <w:rPr>
                <w:rFonts w:eastAsia="標楷體"/>
                <w:b/>
              </w:rPr>
              <w:t>）</w:t>
            </w:r>
          </w:p>
          <w:p w:rsidR="000D760E" w:rsidRPr="000D760E" w:rsidRDefault="000D760E" w:rsidP="000D760E">
            <w:pPr>
              <w:spacing w:line="360" w:lineRule="exact"/>
              <w:rPr>
                <w:rFonts w:eastAsia="標楷體"/>
                <w:b/>
              </w:rPr>
            </w:pPr>
            <w:r w:rsidRPr="000D760E">
              <w:rPr>
                <w:rFonts w:ascii="標楷體" w:eastAsia="標楷體" w:hAnsi="標楷體"/>
                <w:b/>
              </w:rPr>
              <w:t>□</w:t>
            </w:r>
            <w:r w:rsidRPr="000D760E">
              <w:rPr>
                <w:rFonts w:eastAsia="標楷體"/>
                <w:b/>
              </w:rPr>
              <w:t>1</w:t>
            </w:r>
            <w:r w:rsidRPr="000D760E">
              <w:rPr>
                <w:rFonts w:eastAsia="標楷體"/>
                <w:b/>
              </w:rPr>
              <w:t>（</w:t>
            </w:r>
            <w:r w:rsidRPr="000D760E">
              <w:rPr>
                <w:rFonts w:eastAsia="標楷體"/>
                <w:b/>
              </w:rPr>
              <w:t>1st Semester</w:t>
            </w:r>
            <w:r w:rsidRPr="000D760E">
              <w:rPr>
                <w:rFonts w:eastAsia="標楷體"/>
                <w:b/>
              </w:rPr>
              <w:t>）</w:t>
            </w:r>
          </w:p>
          <w:p w:rsidR="000D760E" w:rsidRPr="000D760E" w:rsidRDefault="000D760E" w:rsidP="000D760E">
            <w:pPr>
              <w:spacing w:line="360" w:lineRule="exact"/>
              <w:rPr>
                <w:rFonts w:eastAsia="標楷體"/>
                <w:b/>
              </w:rPr>
            </w:pPr>
            <w:r w:rsidRPr="000D760E">
              <w:rPr>
                <w:rFonts w:ascii="標楷體" w:eastAsia="標楷體" w:hAnsi="標楷體"/>
                <w:b/>
              </w:rPr>
              <w:t>□</w:t>
            </w:r>
            <w:r w:rsidRPr="000D760E">
              <w:rPr>
                <w:rFonts w:eastAsia="標楷體"/>
                <w:b/>
              </w:rPr>
              <w:t>2</w:t>
            </w:r>
            <w:r w:rsidRPr="000D760E">
              <w:rPr>
                <w:rFonts w:eastAsia="標楷體"/>
                <w:b/>
              </w:rPr>
              <w:t>（</w:t>
            </w:r>
            <w:r w:rsidRPr="000D760E">
              <w:rPr>
                <w:rFonts w:eastAsia="標楷體"/>
                <w:b/>
              </w:rPr>
              <w:t>2nd Semester</w:t>
            </w:r>
            <w:r w:rsidRPr="000D760E">
              <w:rPr>
                <w:rFonts w:eastAsia="標楷體"/>
                <w:b/>
              </w:rPr>
              <w:t>）</w:t>
            </w:r>
          </w:p>
          <w:p w:rsidR="000D760E" w:rsidRPr="00F641D3" w:rsidRDefault="000D760E" w:rsidP="000D760E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D760E">
              <w:rPr>
                <w:rFonts w:ascii="標楷體" w:eastAsia="標楷體" w:hAnsi="標楷體"/>
                <w:b/>
              </w:rPr>
              <w:t>□</w:t>
            </w:r>
            <w:r w:rsidRPr="000D760E">
              <w:rPr>
                <w:rFonts w:eastAsia="標楷體"/>
                <w:b/>
              </w:rPr>
              <w:t>3</w:t>
            </w:r>
            <w:r w:rsidRPr="000D760E">
              <w:rPr>
                <w:rFonts w:eastAsia="標楷體"/>
                <w:b/>
              </w:rPr>
              <w:t>（</w:t>
            </w:r>
            <w:r w:rsidRPr="000D760E">
              <w:rPr>
                <w:rFonts w:eastAsia="標楷體"/>
                <w:b/>
              </w:rPr>
              <w:t>3rd Semester</w:t>
            </w:r>
            <w:r w:rsidRPr="000D760E">
              <w:rPr>
                <w:rFonts w:eastAsia="標楷體"/>
                <w:b/>
              </w:rPr>
              <w:t>）</w:t>
            </w:r>
          </w:p>
        </w:tc>
        <w:tc>
          <w:tcPr>
            <w:tcW w:w="1092" w:type="dxa"/>
            <w:gridSpan w:val="5"/>
            <w:shd w:val="clear" w:color="auto" w:fill="auto"/>
            <w:vAlign w:val="center"/>
          </w:tcPr>
          <w:p w:rsidR="000D760E" w:rsidRPr="00EB0EB7" w:rsidRDefault="000D760E" w:rsidP="004E3EA9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Credits</w:t>
            </w:r>
          </w:p>
        </w:tc>
        <w:tc>
          <w:tcPr>
            <w:tcW w:w="1022" w:type="dxa"/>
            <w:gridSpan w:val="2"/>
            <w:shd w:val="clear" w:color="auto" w:fill="auto"/>
            <w:vAlign w:val="center"/>
          </w:tcPr>
          <w:p w:rsidR="000D760E" w:rsidRPr="00EB0EB7" w:rsidRDefault="000D760E" w:rsidP="00AF34D4">
            <w:pPr>
              <w:jc w:val="center"/>
              <w:rPr>
                <w:rFonts w:eastAsia="標楷體"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926" w:type="dxa"/>
            <w:gridSpan w:val="6"/>
            <w:shd w:val="clear" w:color="auto" w:fill="auto"/>
            <w:vAlign w:val="center"/>
          </w:tcPr>
          <w:p w:rsidR="000D760E" w:rsidRPr="00EB0EB7" w:rsidRDefault="0022281D" w:rsidP="009A2524">
            <w:pPr>
              <w:pStyle w:val="a6"/>
              <w:adjustRightInd/>
              <w:spacing w:line="360" w:lineRule="exact"/>
              <w:jc w:val="center"/>
              <w:textAlignment w:val="auto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Aim of Education</w:t>
            </w:r>
          </w:p>
        </w:tc>
        <w:tc>
          <w:tcPr>
            <w:tcW w:w="4775" w:type="dxa"/>
            <w:gridSpan w:val="10"/>
            <w:shd w:val="clear" w:color="auto" w:fill="auto"/>
          </w:tcPr>
          <w:p w:rsidR="000D760E" w:rsidRPr="004B6BB7" w:rsidRDefault="000D760E" w:rsidP="00AF34D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Core Competences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4926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760E" w:rsidRPr="00DF48F7" w:rsidRDefault="000D760E" w:rsidP="00DF48F7">
            <w:pPr>
              <w:pStyle w:val="1"/>
              <w:snapToGrid w:val="0"/>
              <w:spacing w:line="240" w:lineRule="atLeast"/>
              <w:ind w:leftChars="0" w:left="2595" w:hangingChars="1080" w:hanging="2595"/>
              <w:jc w:val="center"/>
              <w:rPr>
                <w:rFonts w:hint="eastAsia"/>
                <w:b/>
                <w:color w:val="FF0000"/>
                <w:szCs w:val="24"/>
              </w:rPr>
            </w:pPr>
          </w:p>
        </w:tc>
        <w:tc>
          <w:tcPr>
            <w:tcW w:w="4775" w:type="dxa"/>
            <w:gridSpan w:val="10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D760E" w:rsidRPr="00DF48F7" w:rsidRDefault="000D760E" w:rsidP="00DF48F7">
            <w:pPr>
              <w:pStyle w:val="1"/>
              <w:snapToGrid w:val="0"/>
              <w:spacing w:line="240" w:lineRule="atLeast"/>
              <w:ind w:leftChars="0" w:left="2595" w:hangingChars="1080" w:hanging="2595"/>
              <w:jc w:val="center"/>
              <w:rPr>
                <w:b/>
                <w:bCs/>
                <w:color w:val="FF0000"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680"/>
        </w:trPr>
        <w:tc>
          <w:tcPr>
            <w:tcW w:w="145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D760E" w:rsidRPr="004B6BB7" w:rsidRDefault="000D760E" w:rsidP="00C95352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Course Introduct</w:t>
            </w:r>
            <w:r w:rsidR="00174A12">
              <w:rPr>
                <w:rFonts w:eastAsia="標楷體" w:hAnsi="標楷體" w:hint="eastAsia"/>
                <w:b/>
              </w:rPr>
              <w:t>i</w:t>
            </w:r>
            <w:r>
              <w:rPr>
                <w:rFonts w:eastAsia="標楷體" w:hAnsi="標楷體" w:hint="eastAsia"/>
                <w:b/>
              </w:rPr>
              <w:t>on (50 to 100 words)</w:t>
            </w:r>
          </w:p>
        </w:tc>
        <w:tc>
          <w:tcPr>
            <w:tcW w:w="8231" w:type="dxa"/>
            <w:gridSpan w:val="1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 w:rsidP="00C95352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419"/>
        </w:trPr>
        <w:tc>
          <w:tcPr>
            <w:tcW w:w="9690" w:type="dxa"/>
            <w:gridSpan w:val="1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The Relevance among Teaching Objectives, Objective Levels and C</w:t>
            </w:r>
            <w:r>
              <w:rPr>
                <w:rFonts w:eastAsia="標楷體" w:hAnsi="標楷體"/>
                <w:b/>
                <w:bCs/>
              </w:rPr>
              <w:t>o</w:t>
            </w:r>
            <w:r>
              <w:rPr>
                <w:rFonts w:eastAsia="標楷體" w:hAnsi="標楷體" w:hint="eastAsia"/>
                <w:b/>
                <w:bCs/>
              </w:rPr>
              <w:t>re Competences</w:t>
            </w:r>
          </w:p>
          <w:p w:rsidR="000D760E" w:rsidRPr="00EB0EB7" w:rsidRDefault="008A3A4F" w:rsidP="000D2AE2">
            <w:pPr>
              <w:spacing w:line="32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I.</w:t>
            </w:r>
            <w:r w:rsidR="000D760E">
              <w:rPr>
                <w:rFonts w:eastAsia="標楷體" w:hAnsi="標楷體" w:hint="eastAsia"/>
                <w:b/>
                <w:bCs/>
                <w:color w:val="000000"/>
              </w:rPr>
              <w:t>Objective Levels (select applicable ones)</w:t>
            </w:r>
            <w:r w:rsidR="000D760E" w:rsidRPr="00EB0EB7">
              <w:rPr>
                <w:rFonts w:eastAsia="標楷體" w:hAnsi="標楷體"/>
                <w:b/>
                <w:bCs/>
                <w:color w:val="000000"/>
              </w:rPr>
              <w:t>：</w:t>
            </w:r>
          </w:p>
          <w:p w:rsidR="000D760E" w:rsidRPr="00EB0EB7" w:rsidRDefault="000D760E" w:rsidP="00D91EFD">
            <w:pPr>
              <w:spacing w:line="320" w:lineRule="exact"/>
              <w:ind w:leftChars="122" w:left="783" w:hangingChars="204" w:hanging="490"/>
              <w:rPr>
                <w:rFonts w:eastAsia="標楷體"/>
                <w:b/>
                <w:bCs/>
                <w:color w:val="FF0000"/>
              </w:rPr>
            </w:pPr>
            <w:r w:rsidRPr="00EB0EB7">
              <w:rPr>
                <w:rFonts w:eastAsia="標楷體"/>
                <w:b/>
                <w:bCs/>
                <w:color w:val="FF0000"/>
              </w:rPr>
              <w:t>(</w:t>
            </w:r>
            <w:r w:rsidR="008A3A4F">
              <w:rPr>
                <w:rFonts w:eastAsia="標楷體" w:hint="eastAsia"/>
                <w:b/>
                <w:bCs/>
                <w:color w:val="FF0000"/>
              </w:rPr>
              <w:t>I</w:t>
            </w:r>
            <w:r w:rsidRPr="00EB0EB7">
              <w:rPr>
                <w:rFonts w:eastAsia="標楷體"/>
                <w:b/>
                <w:bCs/>
                <w:color w:val="FF0000"/>
              </w:rPr>
              <w:t>)</w:t>
            </w:r>
            <w:r w:rsidR="008A3A4F">
              <w:rPr>
                <w:rFonts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color w:val="FF0000"/>
              </w:rPr>
              <w:t>Cognitive Domain</w:t>
            </w:r>
            <w:r w:rsidRPr="00EB0EB7">
              <w:rPr>
                <w:rFonts w:eastAsia="標楷體" w:hAnsi="標楷體"/>
                <w:b/>
                <w:bCs/>
                <w:color w:val="FF0000"/>
              </w:rPr>
              <w:t>：</w:t>
            </w:r>
            <w:r w:rsidRPr="00EB0EB7">
              <w:rPr>
                <w:rFonts w:eastAsia="標楷體"/>
                <w:b/>
                <w:bCs/>
                <w:color w:val="FF0000"/>
              </w:rPr>
              <w:t>C1</w:t>
            </w:r>
            <w:r w:rsidR="008A3A4F">
              <w:rPr>
                <w:rFonts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color w:val="FF0000"/>
              </w:rPr>
              <w:t>Remembering</w:t>
            </w:r>
            <w:r w:rsidRPr="00EB0EB7">
              <w:rPr>
                <w:rFonts w:eastAsia="標楷體" w:hAnsi="標楷體"/>
                <w:b/>
                <w:bCs/>
                <w:color w:val="FF0000"/>
              </w:rPr>
              <w:t>、</w:t>
            </w:r>
            <w:r w:rsidRPr="00EB0EB7">
              <w:rPr>
                <w:rFonts w:eastAsia="標楷體"/>
                <w:b/>
                <w:bCs/>
                <w:color w:val="FF0000"/>
              </w:rPr>
              <w:t>C2</w:t>
            </w:r>
            <w:r w:rsidR="008A3A4F">
              <w:rPr>
                <w:rFonts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color w:val="FF0000"/>
              </w:rPr>
              <w:t>Understanding</w:t>
            </w:r>
            <w:r w:rsidRPr="00EB0EB7">
              <w:rPr>
                <w:rFonts w:eastAsia="標楷體" w:hAnsi="標楷體"/>
                <w:b/>
                <w:bCs/>
                <w:color w:val="FF0000"/>
              </w:rPr>
              <w:t>、</w:t>
            </w:r>
            <w:r w:rsidRPr="00EB0EB7">
              <w:rPr>
                <w:rFonts w:eastAsia="標楷體"/>
                <w:b/>
                <w:bCs/>
                <w:color w:val="FF0000"/>
              </w:rPr>
              <w:t>C3</w:t>
            </w:r>
            <w:r w:rsidR="008A3A4F">
              <w:rPr>
                <w:rFonts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color w:val="FF0000"/>
              </w:rPr>
              <w:t>Applying</w:t>
            </w:r>
            <w:r w:rsidRPr="00EB0EB7">
              <w:rPr>
                <w:rFonts w:eastAsia="標楷體" w:hAnsi="標楷體"/>
                <w:b/>
                <w:bCs/>
                <w:color w:val="FF0000"/>
              </w:rPr>
              <w:t>、</w:t>
            </w:r>
            <w:r w:rsidRPr="00EB0EB7">
              <w:rPr>
                <w:rFonts w:eastAsia="標楷體"/>
                <w:b/>
                <w:bCs/>
                <w:color w:val="FF0000"/>
              </w:rPr>
              <w:t>C4</w:t>
            </w:r>
            <w:r w:rsidR="008A3A4F">
              <w:rPr>
                <w:rFonts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color w:val="FF0000"/>
              </w:rPr>
              <w:t>Analyzing</w:t>
            </w:r>
            <w:r w:rsidRPr="00EB0EB7">
              <w:rPr>
                <w:rFonts w:eastAsia="標楷體" w:hAnsi="標楷體"/>
                <w:b/>
                <w:bCs/>
                <w:color w:val="FF0000"/>
              </w:rPr>
              <w:t>、</w:t>
            </w:r>
            <w:r w:rsidRPr="00EB0EB7">
              <w:rPr>
                <w:rFonts w:eastAsia="標楷體"/>
                <w:b/>
                <w:bCs/>
                <w:color w:val="FF0000"/>
              </w:rPr>
              <w:t>C5</w:t>
            </w:r>
            <w:r w:rsidR="008A3A4F">
              <w:rPr>
                <w:rFonts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color w:val="FF0000"/>
              </w:rPr>
              <w:t>Evaluating</w:t>
            </w:r>
            <w:r w:rsidRPr="00EB0EB7">
              <w:rPr>
                <w:rFonts w:eastAsia="標楷體" w:hAnsi="標楷體"/>
                <w:b/>
                <w:bCs/>
                <w:color w:val="FF0000"/>
              </w:rPr>
              <w:t>、</w:t>
            </w:r>
            <w:r w:rsidRPr="00EB0EB7">
              <w:rPr>
                <w:rFonts w:eastAsia="標楷體"/>
                <w:b/>
                <w:bCs/>
                <w:color w:val="FF0000"/>
              </w:rPr>
              <w:t>C6</w:t>
            </w:r>
            <w:r w:rsidR="008A3A4F">
              <w:rPr>
                <w:rFonts w:eastAsia="標楷體" w:hAnsi="標楷體" w:hint="eastAsia"/>
                <w:b/>
                <w:bCs/>
                <w:color w:val="FF0000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color w:val="FF0000"/>
              </w:rPr>
              <w:t>Creating</w:t>
            </w:r>
          </w:p>
          <w:p w:rsidR="000D760E" w:rsidRPr="00EB0EB7" w:rsidRDefault="000D760E" w:rsidP="00D91EFD">
            <w:pPr>
              <w:spacing w:line="320" w:lineRule="exact"/>
              <w:ind w:leftChars="122" w:left="783" w:hangingChars="204" w:hanging="490"/>
              <w:rPr>
                <w:rFonts w:eastAsia="標楷體"/>
                <w:b/>
                <w:color w:val="008000"/>
              </w:rPr>
            </w:pPr>
            <w:r w:rsidRPr="00EB0EB7">
              <w:rPr>
                <w:rFonts w:eastAsia="標楷體"/>
                <w:b/>
                <w:bCs/>
                <w:color w:val="008000"/>
              </w:rPr>
              <w:t>(</w:t>
            </w:r>
            <w:r w:rsidR="008A3A4F">
              <w:rPr>
                <w:rFonts w:eastAsia="標楷體" w:hint="eastAsia"/>
                <w:b/>
                <w:bCs/>
                <w:color w:val="008000"/>
              </w:rPr>
              <w:t>II</w:t>
            </w:r>
            <w:r w:rsidRPr="00EB0EB7">
              <w:rPr>
                <w:rFonts w:eastAsia="標楷體"/>
                <w:b/>
                <w:bCs/>
                <w:color w:val="008000"/>
              </w:rPr>
              <w:t>)</w:t>
            </w:r>
            <w:r w:rsidR="008A3A4F">
              <w:rPr>
                <w:rFonts w:eastAsia="標楷體" w:hAnsi="標楷體" w:hint="eastAsia"/>
                <w:b/>
                <w:bCs/>
                <w:color w:val="008000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color w:val="008000"/>
              </w:rPr>
              <w:t>Psychomotor Domain</w:t>
            </w:r>
            <w:r w:rsidRPr="00EB0EB7">
              <w:rPr>
                <w:rFonts w:eastAsia="標楷體" w:hAnsi="標楷體"/>
                <w:b/>
                <w:bCs/>
                <w:color w:val="008000"/>
              </w:rPr>
              <w:t>：</w:t>
            </w:r>
            <w:r w:rsidRPr="00EB0EB7">
              <w:rPr>
                <w:rFonts w:eastAsia="標楷體"/>
                <w:b/>
                <w:color w:val="008000"/>
              </w:rPr>
              <w:t>P1</w:t>
            </w:r>
            <w:r w:rsidR="008A3A4F">
              <w:rPr>
                <w:rFonts w:eastAsia="標楷體" w:hint="eastAsia"/>
                <w:b/>
                <w:color w:val="008000"/>
              </w:rPr>
              <w:t xml:space="preserve"> </w:t>
            </w:r>
            <w:r>
              <w:rPr>
                <w:rFonts w:eastAsia="標楷體" w:hint="eastAsia"/>
                <w:b/>
                <w:color w:val="008000"/>
              </w:rPr>
              <w:t>Imitation</w:t>
            </w:r>
            <w:r w:rsidRPr="00EB0EB7">
              <w:rPr>
                <w:rFonts w:eastAsia="標楷體"/>
                <w:b/>
                <w:color w:val="008000"/>
              </w:rPr>
              <w:t>、</w:t>
            </w:r>
            <w:r w:rsidRPr="00EB0EB7">
              <w:rPr>
                <w:rFonts w:eastAsia="標楷體"/>
                <w:b/>
                <w:color w:val="008000"/>
              </w:rPr>
              <w:t>P2</w:t>
            </w:r>
            <w:r w:rsidR="008A3A4F">
              <w:rPr>
                <w:rFonts w:eastAsia="標楷體" w:hint="eastAsia"/>
                <w:b/>
                <w:color w:val="008000"/>
              </w:rPr>
              <w:t xml:space="preserve"> </w:t>
            </w:r>
            <w:r>
              <w:rPr>
                <w:rFonts w:eastAsia="標楷體" w:hint="eastAsia"/>
                <w:b/>
                <w:color w:val="008000"/>
              </w:rPr>
              <w:t>Mechanism</w:t>
            </w:r>
            <w:r w:rsidRPr="00EB0EB7">
              <w:rPr>
                <w:rFonts w:eastAsia="標楷體"/>
                <w:b/>
                <w:color w:val="008000"/>
              </w:rPr>
              <w:t>、</w:t>
            </w:r>
            <w:r w:rsidRPr="00EB0EB7">
              <w:rPr>
                <w:rFonts w:eastAsia="標楷體"/>
                <w:b/>
                <w:color w:val="008000"/>
              </w:rPr>
              <w:t>P3</w:t>
            </w:r>
            <w:r w:rsidR="008A3A4F">
              <w:rPr>
                <w:rFonts w:eastAsia="標楷體" w:hint="eastAsia"/>
                <w:b/>
                <w:color w:val="008000"/>
              </w:rPr>
              <w:t xml:space="preserve"> </w:t>
            </w:r>
            <w:r>
              <w:rPr>
                <w:rFonts w:eastAsia="標楷體" w:hint="eastAsia"/>
                <w:b/>
                <w:color w:val="008000"/>
              </w:rPr>
              <w:t>Independent Operation</w:t>
            </w:r>
            <w:r w:rsidRPr="00EB0EB7">
              <w:rPr>
                <w:rFonts w:eastAsia="標楷體"/>
                <w:b/>
                <w:color w:val="008000"/>
              </w:rPr>
              <w:t>、</w:t>
            </w:r>
            <w:r w:rsidRPr="00EB0EB7">
              <w:rPr>
                <w:rFonts w:eastAsia="標楷體"/>
                <w:b/>
                <w:color w:val="008000"/>
              </w:rPr>
              <w:t>P4</w:t>
            </w:r>
            <w:r w:rsidR="008A3A4F">
              <w:rPr>
                <w:rFonts w:eastAsia="標楷體" w:hint="eastAsia"/>
                <w:b/>
                <w:color w:val="008000"/>
              </w:rPr>
              <w:t xml:space="preserve"> </w:t>
            </w:r>
            <w:r>
              <w:rPr>
                <w:rFonts w:eastAsia="標楷體" w:hint="eastAsia"/>
                <w:b/>
                <w:color w:val="008000"/>
              </w:rPr>
              <w:t>Linked Operation</w:t>
            </w:r>
            <w:r w:rsidRPr="00EB0EB7">
              <w:rPr>
                <w:rFonts w:eastAsia="標楷體"/>
                <w:b/>
                <w:color w:val="008000"/>
              </w:rPr>
              <w:t>、</w:t>
            </w:r>
            <w:r w:rsidRPr="00EB0EB7">
              <w:rPr>
                <w:rFonts w:eastAsia="標楷體"/>
                <w:b/>
                <w:color w:val="008000"/>
              </w:rPr>
              <w:t>P5</w:t>
            </w:r>
            <w:r w:rsidR="008A3A4F">
              <w:rPr>
                <w:rFonts w:eastAsia="標楷體" w:hint="eastAsia"/>
                <w:b/>
                <w:color w:val="008000"/>
              </w:rPr>
              <w:t xml:space="preserve"> </w:t>
            </w:r>
            <w:r>
              <w:rPr>
                <w:rFonts w:eastAsia="標楷體" w:hint="eastAsia"/>
                <w:b/>
                <w:color w:val="008000"/>
              </w:rPr>
              <w:t>Automation</w:t>
            </w:r>
            <w:r w:rsidRPr="00EB0EB7">
              <w:rPr>
                <w:rFonts w:eastAsia="標楷體"/>
                <w:b/>
                <w:color w:val="008000"/>
              </w:rPr>
              <w:t>、</w:t>
            </w:r>
            <w:r w:rsidRPr="00EB0EB7">
              <w:rPr>
                <w:rFonts w:eastAsia="標楷體"/>
                <w:b/>
                <w:color w:val="008000"/>
              </w:rPr>
              <w:t>P6</w:t>
            </w:r>
            <w:r w:rsidR="008A3A4F">
              <w:rPr>
                <w:rFonts w:eastAsia="標楷體" w:hint="eastAsia"/>
                <w:b/>
                <w:color w:val="008000"/>
              </w:rPr>
              <w:t xml:space="preserve"> </w:t>
            </w:r>
            <w:r>
              <w:rPr>
                <w:rFonts w:eastAsia="標楷體" w:hint="eastAsia"/>
                <w:b/>
                <w:color w:val="008000"/>
              </w:rPr>
              <w:t>Origination</w:t>
            </w:r>
          </w:p>
          <w:p w:rsidR="000D760E" w:rsidRPr="00EB0EB7" w:rsidRDefault="000D760E" w:rsidP="00D91EFD">
            <w:pPr>
              <w:spacing w:line="320" w:lineRule="exact"/>
              <w:ind w:leftChars="122" w:left="783" w:hangingChars="204" w:hanging="490"/>
              <w:rPr>
                <w:rFonts w:eastAsia="標楷體"/>
                <w:b/>
                <w:bCs/>
                <w:color w:val="FF6600"/>
              </w:rPr>
            </w:pPr>
            <w:r w:rsidRPr="00EB0EB7">
              <w:rPr>
                <w:rFonts w:eastAsia="標楷體"/>
                <w:b/>
                <w:color w:val="FF6600"/>
              </w:rPr>
              <w:t>(</w:t>
            </w:r>
            <w:r w:rsidR="008A3A4F">
              <w:rPr>
                <w:rFonts w:eastAsia="標楷體" w:hint="eastAsia"/>
                <w:b/>
                <w:color w:val="FF6600"/>
              </w:rPr>
              <w:t>III</w:t>
            </w:r>
            <w:r w:rsidRPr="00EB0EB7">
              <w:rPr>
                <w:rFonts w:eastAsia="標楷體"/>
                <w:b/>
                <w:color w:val="FF6600"/>
              </w:rPr>
              <w:t>)</w:t>
            </w:r>
            <w:r w:rsidR="008A3A4F">
              <w:rPr>
                <w:rFonts w:eastAsia="標楷體" w:hint="eastAsia"/>
                <w:b/>
                <w:color w:val="FF6600"/>
              </w:rPr>
              <w:t xml:space="preserve"> </w:t>
            </w:r>
            <w:r>
              <w:rPr>
                <w:rFonts w:eastAsia="標楷體" w:hint="eastAsia"/>
                <w:b/>
                <w:color w:val="FF6600"/>
              </w:rPr>
              <w:t>Affective Domain</w:t>
            </w:r>
            <w:r>
              <w:rPr>
                <w:rFonts w:eastAsia="標楷體" w:hint="eastAsia"/>
                <w:b/>
                <w:color w:val="FF6600"/>
              </w:rPr>
              <w:t>：</w:t>
            </w:r>
            <w:r w:rsidRPr="00EB0EB7">
              <w:rPr>
                <w:rFonts w:eastAsia="標楷體"/>
                <w:b/>
                <w:color w:val="FF6600"/>
              </w:rPr>
              <w:t>A1</w:t>
            </w:r>
            <w:r w:rsidR="008A3A4F">
              <w:rPr>
                <w:rFonts w:eastAsia="標楷體" w:hAnsi="標楷體" w:hint="eastAsia"/>
                <w:b/>
                <w:color w:val="FF66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FF6600"/>
              </w:rPr>
              <w:t>Receiving</w:t>
            </w:r>
            <w:r w:rsidRPr="00EB0EB7">
              <w:rPr>
                <w:rFonts w:eastAsia="標楷體" w:hAnsi="標楷體"/>
                <w:b/>
                <w:color w:val="FF6600"/>
              </w:rPr>
              <w:t>、</w:t>
            </w:r>
            <w:r w:rsidRPr="00EB0EB7">
              <w:rPr>
                <w:rFonts w:eastAsia="標楷體"/>
                <w:b/>
                <w:color w:val="FF6600"/>
              </w:rPr>
              <w:t>A2</w:t>
            </w:r>
            <w:r w:rsidR="008A3A4F">
              <w:rPr>
                <w:rFonts w:eastAsia="標楷體" w:hAnsi="標楷體" w:hint="eastAsia"/>
                <w:b/>
                <w:color w:val="FF66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FF6600"/>
              </w:rPr>
              <w:t>Responding</w:t>
            </w:r>
            <w:r w:rsidRPr="00EB0EB7">
              <w:rPr>
                <w:rFonts w:eastAsia="標楷體" w:hAnsi="標楷體"/>
                <w:b/>
                <w:color w:val="FF6600"/>
              </w:rPr>
              <w:t>、</w:t>
            </w:r>
            <w:r w:rsidRPr="00EB0EB7">
              <w:rPr>
                <w:rFonts w:eastAsia="標楷體"/>
                <w:b/>
                <w:color w:val="FF6600"/>
              </w:rPr>
              <w:t>A3</w:t>
            </w:r>
            <w:r w:rsidR="008A3A4F">
              <w:rPr>
                <w:rFonts w:eastAsia="標楷體" w:hAnsi="標楷體" w:hint="eastAsia"/>
                <w:b/>
                <w:color w:val="FF66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FF6600"/>
              </w:rPr>
              <w:t>Valuing</w:t>
            </w:r>
            <w:r w:rsidRPr="00EB0EB7">
              <w:rPr>
                <w:rFonts w:eastAsia="標楷體" w:hAnsi="標楷體"/>
                <w:b/>
                <w:color w:val="FF6600"/>
              </w:rPr>
              <w:t>、</w:t>
            </w:r>
            <w:r w:rsidRPr="00EB0EB7">
              <w:rPr>
                <w:rFonts w:eastAsia="標楷體"/>
                <w:b/>
                <w:color w:val="FF6600"/>
              </w:rPr>
              <w:t>A4</w:t>
            </w:r>
            <w:r w:rsidR="008A3A4F">
              <w:rPr>
                <w:rFonts w:eastAsia="標楷體" w:hAnsi="標楷體" w:hint="eastAsia"/>
                <w:b/>
                <w:color w:val="FF66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FF6600"/>
              </w:rPr>
              <w:t>Organizing</w:t>
            </w:r>
            <w:r w:rsidRPr="00EB0EB7">
              <w:rPr>
                <w:rFonts w:eastAsia="標楷體" w:hAnsi="標楷體"/>
                <w:b/>
                <w:color w:val="FF6600"/>
              </w:rPr>
              <w:t>、</w:t>
            </w:r>
            <w:r w:rsidRPr="00EB0EB7">
              <w:rPr>
                <w:rFonts w:eastAsia="標楷體"/>
                <w:b/>
                <w:color w:val="FF6600"/>
              </w:rPr>
              <w:t>A5</w:t>
            </w:r>
            <w:r w:rsidR="008A3A4F">
              <w:rPr>
                <w:rFonts w:eastAsia="標楷體" w:hAnsi="標楷體" w:hint="eastAsia"/>
                <w:b/>
                <w:color w:val="FF66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FF6600"/>
              </w:rPr>
              <w:t>Charaterizing</w:t>
            </w:r>
            <w:r w:rsidRPr="00EB0EB7">
              <w:rPr>
                <w:rFonts w:eastAsia="標楷體" w:hAnsi="標楷體"/>
                <w:b/>
                <w:color w:val="FF6600"/>
              </w:rPr>
              <w:t>、</w:t>
            </w:r>
            <w:r w:rsidRPr="00EB0EB7">
              <w:rPr>
                <w:rFonts w:eastAsia="標楷體"/>
                <w:b/>
                <w:color w:val="FF6600"/>
              </w:rPr>
              <w:t>A6</w:t>
            </w:r>
            <w:r w:rsidR="008A3A4F">
              <w:rPr>
                <w:rFonts w:eastAsia="標楷體" w:hAnsi="標楷體" w:hint="eastAsia"/>
                <w:b/>
                <w:color w:val="FF6600"/>
              </w:rPr>
              <w:t xml:space="preserve"> </w:t>
            </w:r>
            <w:r>
              <w:rPr>
                <w:rFonts w:eastAsia="標楷體" w:hAnsi="標楷體" w:hint="eastAsia"/>
                <w:b/>
                <w:color w:val="FF6600"/>
              </w:rPr>
              <w:t>Implementing</w:t>
            </w:r>
          </w:p>
          <w:p w:rsidR="000D760E" w:rsidRDefault="008A3A4F" w:rsidP="000D2AE2">
            <w:pPr>
              <w:spacing w:line="320" w:lineRule="exact"/>
              <w:ind w:leftChars="12" w:left="447" w:hangingChars="174" w:hanging="418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  <w:b/>
              </w:rPr>
              <w:t>II.</w:t>
            </w:r>
            <w:r w:rsidR="000D760E">
              <w:rPr>
                <w:rFonts w:eastAsia="標楷體" w:hAnsi="標楷體" w:hint="eastAsia"/>
                <w:b/>
              </w:rPr>
              <w:t xml:space="preserve">The </w:t>
            </w:r>
            <w:r w:rsidR="000D760E">
              <w:rPr>
                <w:rFonts w:eastAsia="標楷體" w:hAnsi="標楷體" w:hint="eastAsia"/>
                <w:b/>
                <w:bCs/>
              </w:rPr>
              <w:t>Relevance among Teaching Objectives, Objective Levels and C</w:t>
            </w:r>
            <w:r w:rsidR="000D760E">
              <w:rPr>
                <w:rFonts w:eastAsia="標楷體" w:hAnsi="標楷體"/>
                <w:b/>
                <w:bCs/>
              </w:rPr>
              <w:t>o</w:t>
            </w:r>
            <w:r w:rsidR="000D760E">
              <w:rPr>
                <w:rFonts w:eastAsia="標楷體" w:hAnsi="標楷體" w:hint="eastAsia"/>
                <w:b/>
                <w:bCs/>
              </w:rPr>
              <w:t>re Competence</w:t>
            </w:r>
            <w:r w:rsidR="000D760E" w:rsidRPr="00D91EFD">
              <w:rPr>
                <w:rFonts w:ascii="標楷體" w:eastAsia="標楷體" w:hAnsi="標楷體" w:hint="eastAsia"/>
                <w:b/>
                <w:bCs/>
              </w:rPr>
              <w:t>s</w:t>
            </w:r>
            <w:r w:rsidR="00D91EFD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0D760E" w:rsidRPr="00776AB9" w:rsidRDefault="000D760E" w:rsidP="00F42CDF">
            <w:pPr>
              <w:spacing w:line="320" w:lineRule="exact"/>
              <w:ind w:leftChars="185" w:left="852" w:hangingChars="170" w:hanging="40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(I)Determine the objective level(s) in any one of the three learning </w:t>
            </w:r>
            <w:r>
              <w:rPr>
                <w:rFonts w:eastAsia="標楷體"/>
              </w:rPr>
              <w:t>domain</w:t>
            </w:r>
            <w:r>
              <w:rPr>
                <w:rFonts w:eastAsia="標楷體" w:hint="eastAsia"/>
              </w:rPr>
              <w:t xml:space="preserve">s (cognitive, psychomotor, and affective) </w:t>
            </w:r>
            <w:r>
              <w:rPr>
                <w:rFonts w:eastAsia="標楷體"/>
              </w:rPr>
              <w:t>corresponding</w:t>
            </w:r>
            <w:r>
              <w:rPr>
                <w:rFonts w:eastAsia="標楷體" w:hint="eastAsia"/>
              </w:rPr>
              <w:t xml:space="preserve"> to the teaching </w:t>
            </w:r>
            <w:r>
              <w:rPr>
                <w:rFonts w:eastAsia="標楷體"/>
              </w:rPr>
              <w:t>objective</w:t>
            </w:r>
            <w:r>
              <w:rPr>
                <w:rFonts w:eastAsia="標楷體" w:hint="eastAsia"/>
              </w:rPr>
              <w:t xml:space="preserve">s. Each </w:t>
            </w:r>
            <w:r>
              <w:rPr>
                <w:rFonts w:eastAsia="標楷體"/>
              </w:rPr>
              <w:t>objective</w:t>
            </w:r>
            <w:r>
              <w:rPr>
                <w:rFonts w:eastAsia="標楷體" w:hint="eastAsia"/>
              </w:rPr>
              <w:t xml:space="preserve"> should </w:t>
            </w:r>
            <w:r>
              <w:rPr>
                <w:rFonts w:eastAsia="標楷體"/>
              </w:rPr>
              <w:t>correspond</w:t>
            </w:r>
            <w:r>
              <w:rPr>
                <w:rFonts w:eastAsia="標楷體" w:hint="eastAsia"/>
              </w:rPr>
              <w:t xml:space="preserve"> to the objective level(s) of ONLY ONE of the three </w:t>
            </w:r>
            <w:r>
              <w:rPr>
                <w:rFonts w:eastAsia="標楷體"/>
              </w:rPr>
              <w:t>domain</w:t>
            </w:r>
            <w:r>
              <w:rPr>
                <w:rFonts w:eastAsia="標楷體" w:hint="eastAsia"/>
              </w:rPr>
              <w:t>s.</w:t>
            </w:r>
          </w:p>
          <w:p w:rsidR="000D760E" w:rsidRPr="00EB0EB7" w:rsidRDefault="000D760E" w:rsidP="00F42CDF">
            <w:pPr>
              <w:spacing w:line="320" w:lineRule="exact"/>
              <w:ind w:leftChars="185" w:left="852" w:hangingChars="170" w:hanging="40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(II)If more than one </w:t>
            </w:r>
            <w:r>
              <w:rPr>
                <w:rFonts w:eastAsia="標楷體"/>
              </w:rPr>
              <w:t>objective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level</w:t>
            </w:r>
            <w:r>
              <w:rPr>
                <w:rFonts w:eastAsia="標楷體" w:hint="eastAsia"/>
              </w:rPr>
              <w:t>s are applicable for each learning domain, select the highest one only. (</w:t>
            </w:r>
            <w:r>
              <w:rPr>
                <w:rFonts w:eastAsia="標楷體"/>
              </w:rPr>
              <w:t>F</w:t>
            </w:r>
            <w:r>
              <w:rPr>
                <w:rFonts w:eastAsia="標楷體" w:hint="eastAsia"/>
              </w:rPr>
              <w:t>or example, if the objective levels for C</w:t>
            </w:r>
            <w:r>
              <w:rPr>
                <w:rFonts w:eastAsia="標楷體"/>
              </w:rPr>
              <w:t>ognitive</w:t>
            </w:r>
            <w:r>
              <w:rPr>
                <w:rFonts w:eastAsia="標楷體" w:hint="eastAsia"/>
              </w:rPr>
              <w:t xml:space="preserve"> Domain include C3, C5, and C6, select C6 only and fill it in the boxes below. The same rule applies to Psychomotor Domain </w:t>
            </w:r>
            <w:r w:rsidRPr="00C329D8">
              <w:rPr>
                <w:rFonts w:eastAsia="標楷體" w:hint="eastAsia"/>
                <w:bCs/>
              </w:rPr>
              <w:t xml:space="preserve">and </w:t>
            </w:r>
            <w:r>
              <w:rPr>
                <w:rFonts w:eastAsia="標楷體"/>
              </w:rPr>
              <w:t>A</w:t>
            </w:r>
            <w:r>
              <w:rPr>
                <w:rFonts w:eastAsia="標楷體" w:hint="eastAsia"/>
              </w:rPr>
              <w:t>ffective Domain.)</w:t>
            </w:r>
          </w:p>
          <w:p w:rsidR="000D760E" w:rsidRPr="00EB0EB7" w:rsidRDefault="000D760E" w:rsidP="00F42CDF">
            <w:pPr>
              <w:spacing w:line="320" w:lineRule="exact"/>
              <w:ind w:leftChars="185" w:left="852" w:hangingChars="170" w:hanging="408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(III)Determine the core competences that </w:t>
            </w:r>
            <w:r>
              <w:rPr>
                <w:rFonts w:eastAsia="標楷體" w:hAnsi="標楷體"/>
                <w:color w:val="000000"/>
              </w:rPr>
              <w:t>correspond</w:t>
            </w:r>
            <w:r>
              <w:rPr>
                <w:rFonts w:eastAsia="標楷體" w:hAnsi="標楷體" w:hint="eastAsia"/>
                <w:color w:val="000000"/>
              </w:rPr>
              <w:t xml:space="preserve"> to each teaching </w:t>
            </w:r>
            <w:r>
              <w:rPr>
                <w:rFonts w:eastAsia="標楷體" w:hAnsi="標楷體"/>
                <w:color w:val="000000"/>
              </w:rPr>
              <w:t>objective</w:t>
            </w:r>
            <w:r>
              <w:rPr>
                <w:rFonts w:eastAsia="標楷體" w:hAnsi="標楷體" w:hint="eastAsia"/>
                <w:color w:val="000000"/>
              </w:rPr>
              <w:t xml:space="preserve">. Each </w:t>
            </w:r>
            <w:r>
              <w:rPr>
                <w:rFonts w:eastAsia="標楷體" w:hAnsi="標楷體"/>
                <w:color w:val="000000"/>
              </w:rPr>
              <w:t>objective</w:t>
            </w:r>
            <w:r>
              <w:rPr>
                <w:rFonts w:eastAsia="標楷體" w:hAnsi="標楷體" w:hint="eastAsia"/>
                <w:color w:val="000000"/>
              </w:rPr>
              <w:t xml:space="preserve"> may </w:t>
            </w:r>
            <w:r>
              <w:rPr>
                <w:rFonts w:eastAsia="標楷體" w:hAnsi="標楷體"/>
                <w:color w:val="000000"/>
              </w:rPr>
              <w:t>correspond</w:t>
            </w:r>
            <w:r>
              <w:rPr>
                <w:rFonts w:eastAsia="標楷體" w:hAnsi="標楷體" w:hint="eastAsia"/>
                <w:color w:val="000000"/>
              </w:rPr>
              <w:t xml:space="preserve"> to one or more core competences at a time. (For example, if one objective corresponds to three core competences: A, AD, and BEF, list all of the three in the box.)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436"/>
        </w:trPr>
        <w:tc>
          <w:tcPr>
            <w:tcW w:w="7605" w:type="dxa"/>
            <w:gridSpan w:val="10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 w:rsidP="00066352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</w:rPr>
              <w:t>Teaching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objectives</w:t>
            </w:r>
          </w:p>
        </w:tc>
        <w:tc>
          <w:tcPr>
            <w:tcW w:w="2085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 w:rsidP="00F641D3">
            <w:pPr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Relevance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463"/>
        </w:trPr>
        <w:tc>
          <w:tcPr>
            <w:tcW w:w="7605" w:type="dxa"/>
            <w:gridSpan w:val="10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D760E" w:rsidRPr="0076752D" w:rsidRDefault="000D760E" w:rsidP="00B66EF8">
            <w:pPr>
              <w:spacing w:line="260" w:lineRule="exact"/>
              <w:jc w:val="center"/>
              <w:rPr>
                <w:rFonts w:eastAsia="標楷體"/>
                <w:b/>
                <w:color w:val="FF0000"/>
              </w:rPr>
            </w:pPr>
            <w:r w:rsidRPr="00092555">
              <w:rPr>
                <w:rFonts w:eastAsia="標楷體"/>
                <w:b/>
                <w:bCs/>
                <w:color w:val="FF0000"/>
                <w:spacing w:val="-20"/>
                <w:sz w:val="20"/>
              </w:rPr>
              <w:t>Objective</w:t>
            </w:r>
            <w:r w:rsidRPr="00092555">
              <w:rPr>
                <w:rFonts w:eastAsia="標楷體" w:hint="eastAsia"/>
                <w:b/>
                <w:bCs/>
                <w:color w:val="FF0000"/>
                <w:spacing w:val="-20"/>
                <w:sz w:val="20"/>
              </w:rPr>
              <w:t xml:space="preserve"> </w:t>
            </w:r>
            <w:r w:rsidRPr="00092555">
              <w:rPr>
                <w:rFonts w:eastAsia="標楷體"/>
                <w:b/>
                <w:bCs/>
                <w:color w:val="FF0000"/>
                <w:spacing w:val="-20"/>
                <w:sz w:val="20"/>
              </w:rPr>
              <w:t>Leve</w:t>
            </w:r>
            <w:r w:rsidRPr="00092555">
              <w:rPr>
                <w:rFonts w:eastAsia="標楷體" w:hint="eastAsia"/>
                <w:b/>
                <w:bCs/>
                <w:color w:val="FF0000"/>
                <w:spacing w:val="-20"/>
                <w:sz w:val="20"/>
              </w:rPr>
              <w:t>ls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76752D" w:rsidRDefault="000D760E" w:rsidP="0017246E">
            <w:pPr>
              <w:spacing w:line="0" w:lineRule="atLeast"/>
              <w:jc w:val="center"/>
              <w:rPr>
                <w:rFonts w:eastAsia="標楷體"/>
                <w:color w:val="FF0000"/>
                <w:spacing w:val="-8"/>
                <w:sz w:val="16"/>
                <w:szCs w:val="20"/>
              </w:rPr>
            </w:pPr>
            <w:r w:rsidRPr="0017246E">
              <w:rPr>
                <w:rFonts w:eastAsia="標楷體" w:hint="eastAsia"/>
                <w:b/>
                <w:color w:val="FF0000"/>
                <w:spacing w:val="-8"/>
                <w:sz w:val="16"/>
                <w:szCs w:val="16"/>
              </w:rPr>
              <w:t>Core Competences</w:t>
            </w:r>
          </w:p>
        </w:tc>
      </w:tr>
      <w:tr w:rsidR="000D760E" w:rsidRPr="00E02A8A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7605" w:type="dxa"/>
            <w:gridSpan w:val="10"/>
            <w:tcBorders>
              <w:left w:val="single" w:sz="18" w:space="0" w:color="auto"/>
            </w:tcBorders>
            <w:shd w:val="clear" w:color="auto" w:fill="auto"/>
          </w:tcPr>
          <w:p w:rsidR="000D760E" w:rsidRPr="0046091C" w:rsidRDefault="000D760E" w:rsidP="00F1344E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760E" w:rsidRPr="00E02A8A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7605" w:type="dxa"/>
            <w:gridSpan w:val="10"/>
            <w:tcBorders>
              <w:left w:val="single" w:sz="18" w:space="0" w:color="auto"/>
            </w:tcBorders>
            <w:shd w:val="clear" w:color="auto" w:fill="auto"/>
          </w:tcPr>
          <w:p w:rsidR="000D760E" w:rsidRPr="0046091C" w:rsidRDefault="000D760E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lastRenderedPageBreak/>
              <w:t>2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0D760E" w:rsidRPr="00E02A8A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7605" w:type="dxa"/>
            <w:gridSpan w:val="10"/>
            <w:tcBorders>
              <w:left w:val="single" w:sz="18" w:space="0" w:color="auto"/>
            </w:tcBorders>
            <w:shd w:val="clear" w:color="auto" w:fill="auto"/>
          </w:tcPr>
          <w:p w:rsidR="000D760E" w:rsidRPr="0046091C" w:rsidRDefault="000D760E" w:rsidP="002C1947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3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760E" w:rsidRPr="00E02A8A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7605" w:type="dxa"/>
            <w:gridSpan w:val="10"/>
            <w:tcBorders>
              <w:left w:val="single" w:sz="18" w:space="0" w:color="auto"/>
            </w:tcBorders>
            <w:shd w:val="clear" w:color="auto" w:fill="auto"/>
          </w:tcPr>
          <w:p w:rsidR="000D760E" w:rsidRPr="0046091C" w:rsidRDefault="000D760E" w:rsidP="00710CE3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4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760E" w:rsidRPr="00E02A8A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7605" w:type="dxa"/>
            <w:gridSpan w:val="10"/>
            <w:tcBorders>
              <w:left w:val="single" w:sz="18" w:space="0" w:color="auto"/>
            </w:tcBorders>
            <w:shd w:val="clear" w:color="auto" w:fill="auto"/>
          </w:tcPr>
          <w:p w:rsidR="000D760E" w:rsidRPr="0046091C" w:rsidRDefault="000D760E" w:rsidP="00710CE3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>
              <w:rPr>
                <w:rFonts w:eastAsia="標楷體" w:hint="eastAsia"/>
                <w:szCs w:val="20"/>
              </w:rPr>
              <w:t>5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760E" w:rsidRPr="00E02A8A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7605" w:type="dxa"/>
            <w:gridSpan w:val="10"/>
            <w:tcBorders>
              <w:left w:val="single" w:sz="18" w:space="0" w:color="auto"/>
            </w:tcBorders>
            <w:shd w:val="clear" w:color="auto" w:fill="auto"/>
          </w:tcPr>
          <w:p w:rsidR="000D760E" w:rsidRPr="0046091C" w:rsidRDefault="000D760E" w:rsidP="00710CE3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>
              <w:rPr>
                <w:rFonts w:eastAsia="標楷體" w:hint="eastAsia"/>
                <w:szCs w:val="20"/>
              </w:rPr>
              <w:t>6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760E" w:rsidRPr="00E02A8A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7605" w:type="dxa"/>
            <w:gridSpan w:val="10"/>
            <w:tcBorders>
              <w:left w:val="single" w:sz="18" w:space="0" w:color="auto"/>
            </w:tcBorders>
            <w:shd w:val="clear" w:color="auto" w:fill="auto"/>
          </w:tcPr>
          <w:p w:rsidR="000D760E" w:rsidRPr="0046091C" w:rsidRDefault="000D760E" w:rsidP="00710CE3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>
              <w:rPr>
                <w:rFonts w:eastAsia="標楷體" w:hint="eastAsia"/>
                <w:szCs w:val="20"/>
              </w:rPr>
              <w:t>7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760E" w:rsidRPr="00E02A8A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7605" w:type="dxa"/>
            <w:gridSpan w:val="10"/>
            <w:tcBorders>
              <w:left w:val="single" w:sz="18" w:space="0" w:color="auto"/>
            </w:tcBorders>
            <w:shd w:val="clear" w:color="auto" w:fill="auto"/>
          </w:tcPr>
          <w:p w:rsidR="000D760E" w:rsidRPr="0046091C" w:rsidRDefault="000D760E" w:rsidP="00710CE3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>
              <w:rPr>
                <w:rFonts w:eastAsia="標楷體" w:hint="eastAsia"/>
                <w:szCs w:val="20"/>
              </w:rPr>
              <w:t>8</w:t>
            </w:r>
          </w:p>
        </w:tc>
        <w:tc>
          <w:tcPr>
            <w:tcW w:w="1054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0D760E" w:rsidRPr="00E02A8A" w:rsidRDefault="000D760E">
            <w:pPr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</w:trPr>
        <w:tc>
          <w:tcPr>
            <w:tcW w:w="9690" w:type="dxa"/>
            <w:gridSpan w:val="1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D760E" w:rsidRPr="0076752D" w:rsidRDefault="000D760E">
            <w:pPr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Ansi="標楷體" w:hint="eastAsia"/>
                <w:bCs/>
                <w:color w:val="FF0000"/>
              </w:rPr>
              <w:t>Teaching Objectives, Teaching Methods and Assessment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EB0EB7" w:rsidRDefault="000D760E" w:rsidP="00092555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Teaching Objectives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76752D" w:rsidRDefault="000D760E" w:rsidP="00092555">
            <w:pPr>
              <w:spacing w:line="360" w:lineRule="exact"/>
              <w:jc w:val="center"/>
              <w:rPr>
                <w:rFonts w:eastAsia="標楷體" w:hint="eastAsia"/>
                <w:bCs/>
                <w:color w:val="FF0000"/>
              </w:rPr>
            </w:pPr>
            <w:r>
              <w:rPr>
                <w:rFonts w:eastAsia="標楷體" w:hAnsi="標楷體" w:hint="eastAsia"/>
                <w:bCs/>
                <w:color w:val="FF0000"/>
              </w:rPr>
              <w:t>Teaching Methods</w:t>
            </w: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76752D" w:rsidRDefault="000D760E" w:rsidP="00092555">
            <w:pPr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Ansi="標楷體" w:hint="eastAsia"/>
                <w:bCs/>
                <w:color w:val="FF0000"/>
              </w:rPr>
              <w:t>Assessment</w:t>
            </w:r>
          </w:p>
        </w:tc>
      </w:tr>
      <w:tr w:rsidR="000D760E" w:rsidRPr="002A235F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46091C" w:rsidRDefault="000D760E" w:rsidP="00F2068D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1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2A235F" w:rsidRDefault="000D760E">
            <w:pPr>
              <w:spacing w:line="360" w:lineRule="exact"/>
              <w:jc w:val="center"/>
              <w:rPr>
                <w:rFonts w:eastAsia="標楷體" w:hint="eastAsia"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2A235F" w:rsidRDefault="000D760E" w:rsidP="00E35C58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0D760E" w:rsidRPr="002A235F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46091C" w:rsidRDefault="000D760E" w:rsidP="00F2068D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2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2A235F" w:rsidRDefault="000D760E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2A235F" w:rsidRDefault="000D760E" w:rsidP="00E35C58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0D760E" w:rsidRPr="002A235F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46091C" w:rsidRDefault="000D760E" w:rsidP="00F2068D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3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2A235F" w:rsidRDefault="000D760E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2A235F" w:rsidRDefault="000D760E" w:rsidP="00630CB3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0D760E" w:rsidRPr="002A235F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46091C" w:rsidRDefault="000D760E" w:rsidP="00F2068D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4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2A235F" w:rsidRDefault="000D760E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2A235F" w:rsidRDefault="000D760E" w:rsidP="00E35C58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0D760E" w:rsidRPr="002A235F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46091C" w:rsidRDefault="000D760E" w:rsidP="00F2068D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5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2A235F" w:rsidRDefault="000D760E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2A235F" w:rsidRDefault="000D760E" w:rsidP="00E35C58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0D760E" w:rsidRPr="002A235F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46091C" w:rsidRDefault="000D760E" w:rsidP="00F2068D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6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2A235F" w:rsidRDefault="000D760E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2A235F" w:rsidRDefault="000D760E" w:rsidP="00E35C58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0D760E" w:rsidRPr="002A235F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46091C" w:rsidRDefault="000D760E" w:rsidP="00F2068D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7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760E" w:rsidRPr="002A235F" w:rsidRDefault="000D760E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2A235F" w:rsidRDefault="000D760E" w:rsidP="00E35C58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0D760E" w:rsidRPr="002A235F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60E" w:rsidRPr="0046091C" w:rsidRDefault="000D760E" w:rsidP="00F2068D">
            <w:pPr>
              <w:spacing w:line="400" w:lineRule="exact"/>
              <w:jc w:val="both"/>
              <w:rPr>
                <w:rFonts w:eastAsia="標楷體" w:hint="eastAsia"/>
                <w:szCs w:val="20"/>
              </w:rPr>
            </w:pPr>
            <w:r w:rsidRPr="0046091C">
              <w:rPr>
                <w:rFonts w:eastAsia="標楷體" w:hint="eastAsia"/>
                <w:szCs w:val="20"/>
              </w:rPr>
              <w:t>8</w:t>
            </w:r>
          </w:p>
        </w:tc>
        <w:tc>
          <w:tcPr>
            <w:tcW w:w="29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760E" w:rsidRPr="002A235F" w:rsidRDefault="000D760E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2A235F" w:rsidRDefault="000D760E" w:rsidP="00E35C58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1" w:type="dxa"/>
            <w:gridSpan w:val="1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C76" w:rsidRPr="002A235F" w:rsidRDefault="00787B86" w:rsidP="00787B86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>This course has been designed to cultivate the following essential qualities in TKU students</w:t>
            </w: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C76" w:rsidRPr="00787B86" w:rsidRDefault="00787B86" w:rsidP="00787B86">
            <w:pPr>
              <w:spacing w:line="400" w:lineRule="exact"/>
              <w:jc w:val="center"/>
              <w:rPr>
                <w:rFonts w:eastAsia="標楷體" w:hint="eastAsia"/>
                <w:bCs/>
                <w:sz w:val="20"/>
                <w:szCs w:val="20"/>
              </w:rPr>
            </w:pPr>
            <w:r w:rsidRPr="00787B86">
              <w:rPr>
                <w:rFonts w:eastAsia="標楷體" w:hint="eastAsia"/>
                <w:bCs/>
                <w:sz w:val="20"/>
                <w:szCs w:val="20"/>
              </w:rPr>
              <w:t>E</w:t>
            </w:r>
            <w:r w:rsidRPr="00787B86">
              <w:rPr>
                <w:rFonts w:eastAsia="標楷體"/>
                <w:bCs/>
                <w:sz w:val="20"/>
                <w:szCs w:val="20"/>
              </w:rPr>
              <w:t xml:space="preserve">ssential </w:t>
            </w:r>
            <w:r w:rsidRPr="00787B86">
              <w:rPr>
                <w:rFonts w:eastAsia="標楷體" w:hint="eastAsia"/>
                <w:bCs/>
                <w:sz w:val="20"/>
                <w:szCs w:val="20"/>
              </w:rPr>
              <w:t>Q</w:t>
            </w:r>
            <w:r w:rsidRPr="00787B86">
              <w:rPr>
                <w:rFonts w:eastAsia="標楷體"/>
                <w:bCs/>
                <w:sz w:val="20"/>
                <w:szCs w:val="20"/>
              </w:rPr>
              <w:t xml:space="preserve">ualities </w:t>
            </w:r>
            <w:r w:rsidRPr="00787B86">
              <w:rPr>
                <w:rFonts w:eastAsia="標楷體" w:hint="eastAsia"/>
                <w:bCs/>
                <w:sz w:val="20"/>
                <w:szCs w:val="20"/>
              </w:rPr>
              <w:t xml:space="preserve">of </w:t>
            </w:r>
            <w:r w:rsidRPr="00787B86">
              <w:rPr>
                <w:rFonts w:eastAsia="標楷體"/>
                <w:bCs/>
                <w:sz w:val="20"/>
                <w:szCs w:val="20"/>
              </w:rPr>
              <w:t>TKU students</w:t>
            </w:r>
          </w:p>
        </w:tc>
        <w:tc>
          <w:tcPr>
            <w:tcW w:w="542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6C76" w:rsidRPr="002A235F" w:rsidRDefault="00787B86" w:rsidP="00787B86">
            <w:pPr>
              <w:spacing w:line="360" w:lineRule="exact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>Description</w:t>
            </w: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C76" w:rsidRPr="00787B86" w:rsidRDefault="00787B86" w:rsidP="00F2068D">
            <w:pPr>
              <w:spacing w:line="400" w:lineRule="exact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787B86">
              <w:rPr>
                <w:rFonts w:eastAsia="標楷體" w:hint="eastAsia"/>
                <w:bCs/>
                <w:sz w:val="20"/>
                <w:szCs w:val="20"/>
              </w:rPr>
              <w:t>□</w:t>
            </w:r>
            <w:r w:rsidR="00415DFB" w:rsidRPr="00787B86">
              <w:rPr>
                <w:rFonts w:eastAsia="標楷體"/>
                <w:bCs/>
                <w:sz w:val="20"/>
                <w:szCs w:val="20"/>
              </w:rPr>
              <w:t>A global perspective</w:t>
            </w:r>
          </w:p>
        </w:tc>
        <w:tc>
          <w:tcPr>
            <w:tcW w:w="542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DFB" w:rsidRPr="00415DFB" w:rsidRDefault="00415DFB" w:rsidP="00415DFB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415DFB">
              <w:rPr>
                <w:rFonts w:eastAsia="標楷體"/>
                <w:bCs/>
                <w:sz w:val="20"/>
                <w:szCs w:val="20"/>
              </w:rPr>
              <w:t xml:space="preserve">Helping students develop a broader perspective from which to </w:t>
            </w:r>
          </w:p>
          <w:p w:rsidR="00F36C76" w:rsidRPr="002A235F" w:rsidRDefault="00415DFB" w:rsidP="00415DFB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415DFB">
              <w:rPr>
                <w:rFonts w:eastAsia="標楷體"/>
                <w:bCs/>
                <w:sz w:val="20"/>
                <w:szCs w:val="20"/>
              </w:rPr>
              <w:t xml:space="preserve">understand international affairs and global development. </w:t>
            </w: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C76" w:rsidRPr="00787B86" w:rsidRDefault="00787B86" w:rsidP="00F2068D">
            <w:pPr>
              <w:spacing w:line="400" w:lineRule="exact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787B86">
              <w:rPr>
                <w:rFonts w:eastAsia="標楷體" w:hint="eastAsia"/>
                <w:bCs/>
                <w:sz w:val="20"/>
                <w:szCs w:val="20"/>
              </w:rPr>
              <w:t>□</w:t>
            </w:r>
            <w:r w:rsidR="00415DFB" w:rsidRPr="00787B86">
              <w:rPr>
                <w:rFonts w:eastAsia="標楷體"/>
                <w:bCs/>
                <w:sz w:val="20"/>
                <w:szCs w:val="20"/>
              </w:rPr>
              <w:t>Information literacy</w:t>
            </w:r>
          </w:p>
        </w:tc>
        <w:tc>
          <w:tcPr>
            <w:tcW w:w="542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DFB" w:rsidRPr="00415DFB" w:rsidRDefault="00415DFB" w:rsidP="00415DFB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415DFB">
              <w:rPr>
                <w:rFonts w:eastAsia="標楷體"/>
                <w:bCs/>
                <w:sz w:val="20"/>
                <w:szCs w:val="20"/>
              </w:rPr>
              <w:t xml:space="preserve">Becoming adept at using information technology and learning </w:t>
            </w:r>
          </w:p>
          <w:p w:rsidR="00F36C76" w:rsidRPr="002A235F" w:rsidRDefault="00415DFB" w:rsidP="00415DFB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415DFB">
              <w:rPr>
                <w:rFonts w:eastAsia="標楷體"/>
                <w:bCs/>
                <w:sz w:val="20"/>
                <w:szCs w:val="20"/>
              </w:rPr>
              <w:t>the proper way to process information.</w:t>
            </w: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C76" w:rsidRPr="00787B86" w:rsidRDefault="00787B86" w:rsidP="00F2068D">
            <w:pPr>
              <w:spacing w:line="400" w:lineRule="exact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787B86">
              <w:rPr>
                <w:rFonts w:eastAsia="標楷體" w:hint="eastAsia"/>
                <w:bCs/>
                <w:sz w:val="20"/>
                <w:szCs w:val="20"/>
              </w:rPr>
              <w:t>□</w:t>
            </w:r>
            <w:r w:rsidR="00415DFB" w:rsidRPr="00787B86">
              <w:rPr>
                <w:rFonts w:eastAsia="標楷體"/>
                <w:bCs/>
                <w:sz w:val="20"/>
                <w:szCs w:val="20"/>
              </w:rPr>
              <w:t>A vision for the future</w:t>
            </w:r>
          </w:p>
        </w:tc>
        <w:tc>
          <w:tcPr>
            <w:tcW w:w="542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DFB" w:rsidRPr="00415DFB" w:rsidRDefault="00415DFB" w:rsidP="00415DFB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415DFB">
              <w:rPr>
                <w:rFonts w:eastAsia="標楷體"/>
                <w:bCs/>
                <w:sz w:val="20"/>
                <w:szCs w:val="20"/>
              </w:rPr>
              <w:t xml:space="preserve">Understanding self-growth, social change, and technological </w:t>
            </w:r>
          </w:p>
          <w:p w:rsidR="00415DFB" w:rsidRPr="00415DFB" w:rsidRDefault="00415DFB" w:rsidP="00415DFB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415DFB">
              <w:rPr>
                <w:rFonts w:eastAsia="標楷體"/>
                <w:bCs/>
                <w:sz w:val="20"/>
                <w:szCs w:val="20"/>
              </w:rPr>
              <w:t xml:space="preserve">development so as to gain the skills necessary to bring about </w:t>
            </w:r>
          </w:p>
          <w:p w:rsidR="00F36C76" w:rsidRPr="002A235F" w:rsidRDefault="00415DFB" w:rsidP="00415DFB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415DFB">
              <w:rPr>
                <w:rFonts w:eastAsia="標楷體"/>
                <w:bCs/>
                <w:sz w:val="20"/>
                <w:szCs w:val="20"/>
              </w:rPr>
              <w:t>one's future vision.</w:t>
            </w: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C76" w:rsidRPr="00787B86" w:rsidRDefault="00787B86" w:rsidP="00F2068D">
            <w:pPr>
              <w:spacing w:line="400" w:lineRule="exact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787B86">
              <w:rPr>
                <w:rFonts w:eastAsia="標楷體" w:hint="eastAsia"/>
                <w:bCs/>
                <w:sz w:val="20"/>
                <w:szCs w:val="20"/>
              </w:rPr>
              <w:t>□</w:t>
            </w:r>
            <w:r w:rsidR="00415DFB" w:rsidRPr="00787B86">
              <w:rPr>
                <w:rFonts w:eastAsia="標楷體"/>
                <w:bCs/>
                <w:sz w:val="20"/>
                <w:szCs w:val="20"/>
              </w:rPr>
              <w:t>Moral integrity</w:t>
            </w:r>
          </w:p>
        </w:tc>
        <w:tc>
          <w:tcPr>
            <w:tcW w:w="542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B86" w:rsidRPr="00787B86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 xml:space="preserve">Learning how to interact with others, practicing empathy and </w:t>
            </w:r>
          </w:p>
          <w:p w:rsidR="00787B86" w:rsidRPr="00787B86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 xml:space="preserve">caring for others, and constructing moral principles with which </w:t>
            </w:r>
          </w:p>
          <w:p w:rsidR="00F36C76" w:rsidRPr="002A235F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>to solve ethical problems.</w:t>
            </w: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C76" w:rsidRPr="00787B86" w:rsidRDefault="00787B86" w:rsidP="00F2068D">
            <w:pPr>
              <w:spacing w:line="400" w:lineRule="exact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787B86">
              <w:rPr>
                <w:rFonts w:eastAsia="標楷體" w:hint="eastAsia"/>
                <w:bCs/>
                <w:sz w:val="20"/>
                <w:szCs w:val="20"/>
              </w:rPr>
              <w:t>□</w:t>
            </w:r>
            <w:r w:rsidRPr="00787B86">
              <w:rPr>
                <w:rFonts w:eastAsia="標楷體"/>
                <w:bCs/>
                <w:sz w:val="20"/>
                <w:szCs w:val="20"/>
              </w:rPr>
              <w:t>Independent thinking</w:t>
            </w:r>
          </w:p>
        </w:tc>
        <w:tc>
          <w:tcPr>
            <w:tcW w:w="542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B86" w:rsidRPr="00787B86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 xml:space="preserve">Encouraging students to keenly observe and seek out the </w:t>
            </w:r>
          </w:p>
          <w:p w:rsidR="00F36C76" w:rsidRPr="002A235F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>source of their problems, and to think logically and critically.</w:t>
            </w: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C76" w:rsidRPr="00787B86" w:rsidRDefault="00787B86" w:rsidP="00F2068D">
            <w:pPr>
              <w:spacing w:line="400" w:lineRule="exact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787B86">
              <w:rPr>
                <w:rFonts w:eastAsia="標楷體" w:hint="eastAsia"/>
                <w:bCs/>
                <w:sz w:val="20"/>
                <w:szCs w:val="20"/>
              </w:rPr>
              <w:t>□</w:t>
            </w:r>
            <w:r w:rsidRPr="00787B86">
              <w:rPr>
                <w:rFonts w:eastAsia="標楷體"/>
                <w:bCs/>
                <w:sz w:val="20"/>
                <w:szCs w:val="20"/>
              </w:rPr>
              <w:t>A cheerful attitude and healthy lifestyle</w:t>
            </w:r>
          </w:p>
        </w:tc>
        <w:tc>
          <w:tcPr>
            <w:tcW w:w="542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B86" w:rsidRPr="00787B86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 xml:space="preserve">Raising an awareness of the fine balance between one's body </w:t>
            </w:r>
          </w:p>
          <w:p w:rsidR="00787B86" w:rsidRPr="00787B86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 xml:space="preserve">and soul and the environment; helping students live a </w:t>
            </w:r>
          </w:p>
          <w:p w:rsidR="00F36C76" w:rsidRPr="002A235F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>meaningful life.</w:t>
            </w: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C76" w:rsidRPr="00787B86" w:rsidRDefault="00787B86" w:rsidP="00787B86">
            <w:pPr>
              <w:spacing w:line="400" w:lineRule="exact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787B86">
              <w:rPr>
                <w:rFonts w:eastAsia="標楷體" w:hint="eastAsia"/>
                <w:bCs/>
                <w:sz w:val="20"/>
                <w:szCs w:val="20"/>
              </w:rPr>
              <w:t>□</w:t>
            </w:r>
            <w:r w:rsidRPr="00787B86">
              <w:rPr>
                <w:rFonts w:eastAsia="標楷體"/>
                <w:bCs/>
                <w:sz w:val="20"/>
                <w:szCs w:val="20"/>
              </w:rPr>
              <w:t xml:space="preserve">A spirit of teamwork and dedication </w:t>
            </w:r>
          </w:p>
        </w:tc>
        <w:tc>
          <w:tcPr>
            <w:tcW w:w="542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B86" w:rsidRPr="00787B86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 xml:space="preserve">Improving one's ability to communicate and cooperate so as to </w:t>
            </w:r>
          </w:p>
          <w:p w:rsidR="00787B86" w:rsidRPr="00787B86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 xml:space="preserve">integrate resources, collaborate with others, and solve </w:t>
            </w:r>
          </w:p>
          <w:p w:rsidR="00F36C76" w:rsidRPr="002A235F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>problems.</w:t>
            </w:r>
          </w:p>
        </w:tc>
      </w:tr>
      <w:tr w:rsidR="00F36C76" w:rsidRPr="002A235F" w:rsidTr="00B04F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7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C76" w:rsidRPr="00787B86" w:rsidRDefault="00787B86" w:rsidP="00F2068D">
            <w:pPr>
              <w:spacing w:line="400" w:lineRule="exact"/>
              <w:jc w:val="both"/>
              <w:rPr>
                <w:rFonts w:eastAsia="標楷體" w:hint="eastAsia"/>
                <w:bCs/>
                <w:sz w:val="20"/>
                <w:szCs w:val="20"/>
              </w:rPr>
            </w:pPr>
            <w:r w:rsidRPr="00787B86">
              <w:rPr>
                <w:rFonts w:eastAsia="標楷體" w:hint="eastAsia"/>
                <w:bCs/>
                <w:sz w:val="20"/>
                <w:szCs w:val="20"/>
              </w:rPr>
              <w:t>□</w:t>
            </w:r>
            <w:r w:rsidRPr="00787B86">
              <w:rPr>
                <w:rFonts w:eastAsia="標楷體"/>
                <w:bCs/>
                <w:sz w:val="20"/>
                <w:szCs w:val="20"/>
              </w:rPr>
              <w:t>A sense of aesthetic appreciation</w:t>
            </w:r>
          </w:p>
        </w:tc>
        <w:tc>
          <w:tcPr>
            <w:tcW w:w="542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7B86" w:rsidRPr="00787B86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 xml:space="preserve">Equipping students with the ability to sense and appreciate </w:t>
            </w:r>
          </w:p>
          <w:p w:rsidR="00787B86" w:rsidRPr="00787B86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 xml:space="preserve">aesthetic beauty, to express themselves clearly, and to enjoy </w:t>
            </w:r>
          </w:p>
          <w:p w:rsidR="00F36C76" w:rsidRPr="002A235F" w:rsidRDefault="00787B86" w:rsidP="00787B86">
            <w:pPr>
              <w:spacing w:line="240" w:lineRule="exact"/>
              <w:rPr>
                <w:rFonts w:eastAsia="標楷體"/>
                <w:bCs/>
                <w:sz w:val="20"/>
                <w:szCs w:val="20"/>
              </w:rPr>
            </w:pPr>
            <w:r w:rsidRPr="00787B86">
              <w:rPr>
                <w:rFonts w:eastAsia="標楷體"/>
                <w:bCs/>
                <w:sz w:val="20"/>
                <w:szCs w:val="20"/>
              </w:rPr>
              <w:t>the creative process.</w:t>
            </w:r>
          </w:p>
        </w:tc>
      </w:tr>
      <w:tr w:rsidR="000D760E" w:rsidRPr="00EB0EB7" w:rsidTr="00390D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1" w:type="dxa"/>
            <w:gridSpan w:val="16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 w:rsidP="0063566C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Course Schedule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760E" w:rsidRPr="0063566C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63566C">
              <w:rPr>
                <w:rFonts w:eastAsia="標楷體"/>
                <w:bCs/>
              </w:rPr>
              <w:t>Week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63566C" w:rsidRDefault="000D760E" w:rsidP="002556B2">
            <w:pPr>
              <w:jc w:val="center"/>
              <w:rPr>
                <w:rFonts w:eastAsia="標楷體"/>
                <w:bCs/>
              </w:rPr>
            </w:pPr>
            <w:r w:rsidRPr="0063566C">
              <w:rPr>
                <w:rFonts w:eastAsia="標楷體"/>
                <w:bCs/>
              </w:rPr>
              <w:t>Date</w:t>
            </w: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Subject/Topics</w:t>
            </w: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 w:rsidP="00092555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Note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706C39" w:rsidRDefault="000D760E" w:rsidP="00706C39">
            <w:pPr>
              <w:spacing w:line="360" w:lineRule="exact"/>
              <w:ind w:leftChars="-9" w:hangingChars="14" w:hanging="22"/>
              <w:jc w:val="center"/>
              <w:rPr>
                <w:rFonts w:eastAsia="標楷體" w:hint="eastAsia"/>
                <w:bCs/>
                <w:spacing w:val="-20"/>
                <w:sz w:val="20"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pStyle w:val="a8"/>
              <w:tabs>
                <w:tab w:val="clear" w:pos="4153"/>
                <w:tab w:val="clear" w:pos="8306"/>
              </w:tabs>
              <w:rPr>
                <w:rFonts w:eastAsia="標楷體"/>
                <w:sz w:val="24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lastRenderedPageBreak/>
              <w:t>2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pStyle w:val="a8"/>
              <w:tabs>
                <w:tab w:val="clear" w:pos="4153"/>
                <w:tab w:val="clear" w:pos="8306"/>
              </w:tabs>
              <w:rPr>
                <w:rFonts w:eastAsia="標楷體"/>
                <w:sz w:val="24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3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426565">
            <w:pPr>
              <w:pStyle w:val="a8"/>
              <w:tabs>
                <w:tab w:val="clear" w:pos="4153"/>
                <w:tab w:val="clear" w:pos="8306"/>
              </w:tabs>
              <w:rPr>
                <w:rFonts w:eastAsia="標楷體"/>
                <w:sz w:val="24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4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pStyle w:val="a8"/>
              <w:tabs>
                <w:tab w:val="clear" w:pos="4153"/>
                <w:tab w:val="clear" w:pos="8306"/>
              </w:tabs>
              <w:rPr>
                <w:rFonts w:eastAsia="標楷體"/>
                <w:sz w:val="24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5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pStyle w:val="a8"/>
              <w:tabs>
                <w:tab w:val="clear" w:pos="4153"/>
                <w:tab w:val="clear" w:pos="8306"/>
              </w:tabs>
              <w:rPr>
                <w:rFonts w:eastAsia="標楷體"/>
                <w:sz w:val="24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6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7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9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63566C">
            <w:pPr>
              <w:spacing w:line="360" w:lineRule="exact"/>
              <w:rPr>
                <w:rFonts w:eastAsia="標楷體"/>
                <w:bCs/>
                <w:szCs w:val="20"/>
              </w:rPr>
            </w:pPr>
            <w:r>
              <w:rPr>
                <w:rFonts w:eastAsia="標楷體"/>
                <w:bCs/>
                <w:szCs w:val="20"/>
              </w:rPr>
              <w:t xml:space="preserve">Midterm </w:t>
            </w:r>
            <w:r>
              <w:rPr>
                <w:rFonts w:eastAsia="標楷體" w:hint="eastAsia"/>
                <w:bCs/>
                <w:szCs w:val="20"/>
              </w:rPr>
              <w:t>Exam Week</w:t>
            </w: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11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12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13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14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15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16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17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342D09">
            <w:pPr>
              <w:snapToGrid w:val="0"/>
              <w:rPr>
                <w:rFonts w:eastAsia="標楷體"/>
                <w:szCs w:val="20"/>
              </w:rPr>
            </w:pP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EB0EB7">
              <w:rPr>
                <w:rFonts w:eastAsia="標楷體"/>
                <w:bCs/>
              </w:rPr>
              <w:t>18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 w:hint="eastAsia"/>
                <w:bCs/>
              </w:rPr>
            </w:pPr>
          </w:p>
        </w:tc>
        <w:tc>
          <w:tcPr>
            <w:tcW w:w="6292" w:type="dxa"/>
            <w:gridSpan w:val="9"/>
            <w:shd w:val="clear" w:color="auto" w:fill="auto"/>
            <w:vAlign w:val="center"/>
          </w:tcPr>
          <w:p w:rsidR="000D760E" w:rsidRPr="00FC199B" w:rsidRDefault="000D760E" w:rsidP="0063566C">
            <w:pPr>
              <w:spacing w:line="360" w:lineRule="exact"/>
              <w:rPr>
                <w:rFonts w:eastAsia="標楷體"/>
                <w:bCs/>
                <w:szCs w:val="20"/>
              </w:rPr>
            </w:pPr>
            <w:r>
              <w:rPr>
                <w:rFonts w:eastAsia="標楷體"/>
                <w:bCs/>
                <w:szCs w:val="20"/>
              </w:rPr>
              <w:t xml:space="preserve">Final </w:t>
            </w:r>
            <w:r>
              <w:rPr>
                <w:rFonts w:eastAsia="標楷體" w:hint="eastAsia"/>
                <w:bCs/>
                <w:szCs w:val="20"/>
              </w:rPr>
              <w:t>Exam Week</w:t>
            </w:r>
          </w:p>
        </w:tc>
        <w:tc>
          <w:tcPr>
            <w:tcW w:w="1313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092555">
              <w:rPr>
                <w:rFonts w:eastAsia="標楷體" w:hAnsi="標楷體"/>
                <w:bCs/>
                <w:spacing w:val="-20"/>
              </w:rPr>
              <w:t>R</w:t>
            </w:r>
            <w:r w:rsidRPr="00092555">
              <w:rPr>
                <w:rFonts w:eastAsia="標楷體" w:hAnsi="標楷體" w:hint="eastAsia"/>
                <w:bCs/>
                <w:spacing w:val="-20"/>
              </w:rPr>
              <w:t>equirement</w:t>
            </w:r>
          </w:p>
        </w:tc>
        <w:tc>
          <w:tcPr>
            <w:tcW w:w="8595" w:type="dxa"/>
            <w:gridSpan w:val="1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760E" w:rsidRPr="000B7C86" w:rsidRDefault="000D760E">
            <w:pPr>
              <w:spacing w:line="36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092555">
              <w:rPr>
                <w:rFonts w:eastAsia="標楷體" w:hAnsi="標楷體"/>
                <w:bCs/>
                <w:spacing w:val="-20"/>
              </w:rPr>
              <w:t>T</w:t>
            </w:r>
            <w:r w:rsidRPr="00092555">
              <w:rPr>
                <w:rFonts w:eastAsia="標楷體" w:hAnsi="標楷體" w:hint="eastAsia"/>
                <w:bCs/>
                <w:spacing w:val="-20"/>
              </w:rPr>
              <w:t>eaching Facilit</w:t>
            </w:r>
            <w:r w:rsidRPr="00092555">
              <w:rPr>
                <w:rFonts w:ascii="標楷體" w:eastAsia="標楷體" w:hAnsi="標楷體" w:hint="eastAsia"/>
                <w:bCs/>
                <w:spacing w:val="-20"/>
              </w:rPr>
              <w:t>y</w:t>
            </w:r>
          </w:p>
        </w:tc>
        <w:tc>
          <w:tcPr>
            <w:tcW w:w="8595" w:type="dxa"/>
            <w:gridSpan w:val="1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BE504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/>
                <w:bCs/>
              </w:rPr>
              <w:t>Computer</w:t>
            </w:r>
            <w:r w:rsidRPr="00EB0EB7">
              <w:rPr>
                <w:rFonts w:eastAsia="標楷體"/>
                <w:bCs/>
              </w:rPr>
              <w:t xml:space="preserve">  </w:t>
            </w:r>
            <w:r w:rsidRPr="000B7C86">
              <w:rPr>
                <w:rFonts w:ascii="標楷體" w:eastAsia="標楷體" w:hAnsi="標楷體"/>
                <w:bCs/>
              </w:rPr>
              <w:t xml:space="preserve"> </w:t>
            </w:r>
            <w:r w:rsidR="00BE5049" w:rsidRPr="00BE504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/>
                <w:bCs/>
              </w:rPr>
              <w:t>Projector</w:t>
            </w:r>
            <w:r w:rsidRPr="00EB0EB7">
              <w:rPr>
                <w:rFonts w:eastAsia="標楷體"/>
                <w:bCs/>
              </w:rPr>
              <w:t xml:space="preserve">   </w:t>
            </w:r>
            <w:r w:rsidR="00BE5049" w:rsidRPr="00BE504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/>
                <w:bCs/>
              </w:rPr>
              <w:t>Other</w:t>
            </w:r>
            <w:r w:rsidRPr="00EB0EB7">
              <w:rPr>
                <w:rFonts w:eastAsia="標楷體" w:hAnsi="標楷體"/>
                <w:bCs/>
              </w:rPr>
              <w:t>（</w:t>
            </w:r>
            <w:r w:rsidRPr="00EB0EB7">
              <w:rPr>
                <w:rFonts w:eastAsia="標楷體" w:hAnsi="標楷體"/>
                <w:bCs/>
                <w:u w:val="single"/>
              </w:rPr>
              <w:t xml:space="preserve">　　　　　　</w:t>
            </w:r>
            <w:r w:rsidRPr="00EB0EB7">
              <w:rPr>
                <w:rFonts w:eastAsia="標楷體" w:hAnsi="標楷體"/>
                <w:bCs/>
              </w:rPr>
              <w:t>）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  <w:spacing w:val="-20"/>
              </w:rPr>
            </w:pPr>
            <w:r>
              <w:rPr>
                <w:rFonts w:eastAsia="標楷體" w:hAnsi="標楷體" w:hint="eastAsia"/>
                <w:bCs/>
                <w:spacing w:val="-20"/>
              </w:rPr>
              <w:t>Textbook(s)</w:t>
            </w:r>
          </w:p>
        </w:tc>
        <w:tc>
          <w:tcPr>
            <w:tcW w:w="8595" w:type="dxa"/>
            <w:gridSpan w:val="1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277C29" w:rsidRDefault="000D760E">
            <w:pPr>
              <w:spacing w:line="36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760E" w:rsidRPr="00EB0EB7" w:rsidRDefault="00BE5049" w:rsidP="002A7A8E">
            <w:pPr>
              <w:spacing w:line="360" w:lineRule="exact"/>
              <w:jc w:val="center"/>
              <w:rPr>
                <w:rFonts w:eastAsia="標楷體"/>
                <w:bCs/>
                <w:spacing w:val="-20"/>
              </w:rPr>
            </w:pPr>
            <w:r>
              <w:rPr>
                <w:rFonts w:eastAsia="標楷體" w:hAnsi="標楷體" w:hint="eastAsia"/>
                <w:bCs/>
                <w:spacing w:val="-20"/>
              </w:rPr>
              <w:t>Reference(s)</w:t>
            </w:r>
          </w:p>
        </w:tc>
        <w:tc>
          <w:tcPr>
            <w:tcW w:w="8595" w:type="dxa"/>
            <w:gridSpan w:val="1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both"/>
              <w:rPr>
                <w:rFonts w:eastAsia="標楷體"/>
                <w:bCs/>
              </w:rPr>
            </w:pP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2A7A8E">
              <w:rPr>
                <w:rFonts w:eastAsia="標楷體" w:hAnsi="標楷體"/>
                <w:bCs/>
                <w:spacing w:val="-20"/>
                <w:sz w:val="22"/>
                <w:szCs w:val="22"/>
              </w:rPr>
              <w:t>N</w:t>
            </w:r>
            <w:r w:rsidRPr="002A7A8E">
              <w:rPr>
                <w:rFonts w:eastAsia="標楷體" w:hAnsi="標楷體" w:hint="eastAsia"/>
                <w:bCs/>
                <w:spacing w:val="-20"/>
                <w:sz w:val="22"/>
                <w:szCs w:val="22"/>
              </w:rPr>
              <w:t xml:space="preserve">umber of </w:t>
            </w:r>
            <w:r w:rsidRPr="002A7A8E">
              <w:rPr>
                <w:rFonts w:eastAsia="標楷體" w:hAnsi="標楷體"/>
                <w:bCs/>
                <w:spacing w:val="-20"/>
                <w:sz w:val="22"/>
                <w:szCs w:val="22"/>
              </w:rPr>
              <w:t>A</w:t>
            </w:r>
            <w:r w:rsidRPr="002A7A8E">
              <w:rPr>
                <w:rFonts w:eastAsia="標楷體" w:hAnsi="標楷體" w:hint="eastAsia"/>
                <w:bCs/>
                <w:spacing w:val="-20"/>
                <w:sz w:val="22"/>
                <w:szCs w:val="22"/>
              </w:rPr>
              <w:t>ssignment(s)</w:t>
            </w:r>
          </w:p>
        </w:tc>
        <w:tc>
          <w:tcPr>
            <w:tcW w:w="8595" w:type="dxa"/>
            <w:gridSpan w:val="1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 w:rsidP="00F42CDF">
            <w:pPr>
              <w:spacing w:line="360" w:lineRule="exact"/>
              <w:ind w:right="284" w:firstLineChars="1700" w:firstLine="4080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(</w:t>
            </w:r>
            <w:r>
              <w:rPr>
                <w:rFonts w:eastAsia="標楷體" w:hAnsi="標楷體"/>
                <w:bCs/>
              </w:rPr>
              <w:t xml:space="preserve">Filled </w:t>
            </w:r>
            <w:r>
              <w:rPr>
                <w:rFonts w:eastAsia="標楷體" w:hAnsi="標楷體" w:hint="eastAsia"/>
                <w:bCs/>
              </w:rPr>
              <w:t xml:space="preserve">in only for those courses </w:t>
            </w:r>
            <w:r>
              <w:rPr>
                <w:rFonts w:eastAsia="標楷體" w:hAnsi="標楷體"/>
                <w:bCs/>
              </w:rPr>
              <w:t>that</w:t>
            </w:r>
            <w:r>
              <w:rPr>
                <w:rFonts w:eastAsia="標楷體" w:hAnsi="標楷體" w:hint="eastAsia"/>
                <w:bCs/>
              </w:rPr>
              <w:t xml:space="preserve"> apply</w:t>
            </w:r>
            <w:r>
              <w:t>)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D760E" w:rsidRPr="00CB36B6" w:rsidRDefault="000D760E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A969E3">
              <w:rPr>
                <w:rFonts w:eastAsia="標楷體" w:hAnsi="標楷體"/>
                <w:b/>
                <w:bCs/>
              </w:rPr>
              <w:t>G</w:t>
            </w:r>
            <w:r w:rsidRPr="00A969E3">
              <w:rPr>
                <w:rFonts w:eastAsia="標楷體" w:hAnsi="標楷體" w:hint="eastAsia"/>
                <w:b/>
                <w:bCs/>
              </w:rPr>
              <w:t xml:space="preserve">rading </w:t>
            </w:r>
            <w:r w:rsidRPr="00A969E3">
              <w:rPr>
                <w:rFonts w:eastAsia="標楷體" w:hAnsi="標楷體"/>
                <w:b/>
                <w:bCs/>
              </w:rPr>
              <w:t>Policy</w:t>
            </w:r>
          </w:p>
        </w:tc>
        <w:tc>
          <w:tcPr>
            <w:tcW w:w="8595" w:type="dxa"/>
            <w:gridSpan w:val="1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D760E" w:rsidRPr="00E865EF" w:rsidRDefault="00BE5049" w:rsidP="00BE5049">
            <w:pPr>
              <w:numPr>
                <w:ilvl w:val="0"/>
                <w:numId w:val="10"/>
              </w:numPr>
              <w:spacing w:line="360" w:lineRule="exact"/>
              <w:ind w:right="284"/>
              <w:rPr>
                <w:rFonts w:eastAsia="標楷體"/>
                <w:kern w:val="0"/>
              </w:rPr>
            </w:pPr>
            <w:r w:rsidRPr="00E865EF">
              <w:rPr>
                <w:rFonts w:eastAsia="標楷體"/>
                <w:kern w:val="0"/>
              </w:rPr>
              <w:t>Attendance</w:t>
            </w:r>
            <w:r w:rsidRPr="00E865EF">
              <w:rPr>
                <w:rFonts w:eastAsia="標楷體"/>
                <w:kern w:val="0"/>
              </w:rPr>
              <w:t>：</w:t>
            </w:r>
            <w:r w:rsidRPr="00E865EF">
              <w:rPr>
                <w:rFonts w:eastAsia="標楷體"/>
                <w:kern w:val="0"/>
              </w:rPr>
              <w:t xml:space="preserve">  </w:t>
            </w:r>
            <w:r w:rsidRPr="00E865EF">
              <w:rPr>
                <w:rFonts w:eastAsia="標楷體"/>
                <w:kern w:val="0"/>
              </w:rPr>
              <w:t>％</w:t>
            </w:r>
            <w:r w:rsidRPr="00E865EF">
              <w:rPr>
                <w:rFonts w:eastAsia="標楷體"/>
                <w:kern w:val="0"/>
              </w:rPr>
              <w:t xml:space="preserve">  </w:t>
            </w:r>
            <w:r w:rsidRPr="00E865EF">
              <w:rPr>
                <w:rFonts w:ascii="標楷體" w:eastAsia="標楷體" w:hAnsi="標楷體"/>
                <w:kern w:val="0"/>
              </w:rPr>
              <w:t>□</w:t>
            </w:r>
            <w:r w:rsidRPr="00E865EF">
              <w:rPr>
                <w:rFonts w:eastAsia="標楷體"/>
                <w:kern w:val="0"/>
              </w:rPr>
              <w:t>Mark of Usual</w:t>
            </w:r>
            <w:r w:rsidRPr="00E865EF">
              <w:rPr>
                <w:rFonts w:eastAsia="標楷體"/>
                <w:kern w:val="0"/>
              </w:rPr>
              <w:t>：</w:t>
            </w:r>
            <w:r w:rsidRPr="00E865EF">
              <w:rPr>
                <w:rFonts w:eastAsia="標楷體"/>
                <w:kern w:val="0"/>
              </w:rPr>
              <w:t xml:space="preserve">  </w:t>
            </w:r>
            <w:r w:rsidRPr="00E865EF">
              <w:rPr>
                <w:rFonts w:eastAsia="標楷體"/>
                <w:kern w:val="0"/>
              </w:rPr>
              <w:t>％</w:t>
            </w:r>
            <w:r w:rsidR="00E865EF">
              <w:rPr>
                <w:rFonts w:eastAsia="標楷體" w:hint="eastAsia"/>
                <w:kern w:val="0"/>
              </w:rPr>
              <w:t xml:space="preserve">  </w:t>
            </w:r>
            <w:r w:rsidR="00E865EF" w:rsidRPr="00BE5049">
              <w:rPr>
                <w:rFonts w:ascii="標楷體" w:eastAsia="標楷體" w:hAnsi="標楷體" w:hint="eastAsia"/>
                <w:kern w:val="0"/>
              </w:rPr>
              <w:t>□</w:t>
            </w:r>
            <w:r w:rsidRPr="00E865EF">
              <w:rPr>
                <w:rFonts w:eastAsia="標楷體"/>
                <w:kern w:val="0"/>
              </w:rPr>
              <w:t>Midterm Exam</w:t>
            </w:r>
            <w:r w:rsidRPr="00E865EF">
              <w:rPr>
                <w:rFonts w:eastAsia="標楷體"/>
                <w:kern w:val="0"/>
              </w:rPr>
              <w:t>：</w:t>
            </w:r>
            <w:r w:rsidRPr="00E865EF">
              <w:rPr>
                <w:rFonts w:eastAsia="標楷體"/>
                <w:kern w:val="0"/>
              </w:rPr>
              <w:t xml:space="preserve">  </w:t>
            </w:r>
            <w:r w:rsidRPr="00E865EF">
              <w:rPr>
                <w:rFonts w:eastAsia="標楷體"/>
                <w:kern w:val="0"/>
              </w:rPr>
              <w:t>％</w:t>
            </w:r>
          </w:p>
          <w:p w:rsidR="00BE5049" w:rsidRPr="00EB0EB7" w:rsidRDefault="00BE5049" w:rsidP="00BE5049">
            <w:pPr>
              <w:numPr>
                <w:ilvl w:val="0"/>
                <w:numId w:val="10"/>
              </w:numPr>
              <w:spacing w:line="360" w:lineRule="exact"/>
              <w:ind w:right="284"/>
              <w:rPr>
                <w:rFonts w:eastAsia="標楷體"/>
                <w:bCs/>
              </w:rPr>
            </w:pPr>
            <w:r w:rsidRPr="00E865EF">
              <w:rPr>
                <w:rFonts w:eastAsia="標楷體"/>
                <w:kern w:val="0"/>
              </w:rPr>
              <w:t>Final Exam</w:t>
            </w:r>
            <w:r w:rsidRPr="00E865EF">
              <w:rPr>
                <w:rFonts w:eastAsia="標楷體"/>
                <w:kern w:val="0"/>
              </w:rPr>
              <w:t>：</w:t>
            </w:r>
            <w:r w:rsidRPr="00E865EF">
              <w:rPr>
                <w:rFonts w:eastAsia="標楷體"/>
                <w:kern w:val="0"/>
              </w:rPr>
              <w:t xml:space="preserve">  </w:t>
            </w:r>
            <w:r w:rsidRPr="00E865EF">
              <w:rPr>
                <w:rFonts w:eastAsia="標楷體"/>
                <w:kern w:val="0"/>
              </w:rPr>
              <w:t>％</w:t>
            </w:r>
            <w:r w:rsidRPr="00E865EF">
              <w:rPr>
                <w:rFonts w:eastAsia="標楷體"/>
                <w:kern w:val="0"/>
              </w:rPr>
              <w:t xml:space="preserve">  </w:t>
            </w:r>
            <w:r w:rsidR="00E865EF" w:rsidRPr="00BE5049">
              <w:rPr>
                <w:rFonts w:ascii="標楷體" w:eastAsia="標楷體" w:hAnsi="標楷體" w:hint="eastAsia"/>
                <w:kern w:val="0"/>
              </w:rPr>
              <w:t>□</w:t>
            </w:r>
            <w:r w:rsidRPr="00E865EF">
              <w:rPr>
                <w:rFonts w:eastAsia="標楷體"/>
                <w:kern w:val="0"/>
              </w:rPr>
              <w:t>Other</w:t>
            </w:r>
            <w:r w:rsidRPr="00E865EF">
              <w:rPr>
                <w:rFonts w:eastAsia="標楷體"/>
                <w:kern w:val="0"/>
              </w:rPr>
              <w:t>：</w:t>
            </w:r>
            <w:r w:rsidRPr="00E865EF">
              <w:rPr>
                <w:rFonts w:eastAsia="標楷體"/>
                <w:kern w:val="0"/>
              </w:rPr>
              <w:t xml:space="preserve">  </w:t>
            </w:r>
            <w:r w:rsidRPr="00E865EF">
              <w:rPr>
                <w:rFonts w:eastAsia="標楷體"/>
                <w:kern w:val="0"/>
              </w:rPr>
              <w:t>％</w:t>
            </w:r>
          </w:p>
        </w:tc>
      </w:tr>
      <w:tr w:rsidR="000D760E" w:rsidRPr="00EB0EB7" w:rsidTr="000D76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D760E" w:rsidRPr="00EB0EB7" w:rsidRDefault="000D760E" w:rsidP="001342B2">
            <w:pPr>
              <w:spacing w:line="360" w:lineRule="exact"/>
              <w:ind w:left="113" w:right="113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Note</w:t>
            </w:r>
          </w:p>
        </w:tc>
        <w:tc>
          <w:tcPr>
            <w:tcW w:w="8595" w:type="dxa"/>
            <w:gridSpan w:val="1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760E" w:rsidRPr="00560AB0" w:rsidRDefault="000D760E" w:rsidP="00CB5F06">
            <w:pPr>
              <w:spacing w:line="320" w:lineRule="exact"/>
              <w:ind w:leftChars="-11" w:left="-26" w:right="28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This syllabus may be uploaded at the website of Course Syllabus Management System at </w:t>
            </w:r>
            <w:hyperlink r:id="rId7" w:tgtFrame="_blank" w:history="1">
              <w:r w:rsidRPr="001342B2">
                <w:rPr>
                  <w:rStyle w:val="a4"/>
                  <w:rFonts w:eastAsia="標楷體"/>
                  <w:b/>
                </w:rPr>
                <w:t>http://info.ais.tku.edu.tw/csp</w:t>
              </w:r>
            </w:hyperlink>
            <w:r>
              <w:rPr>
                <w:rStyle w:val="HTML"/>
                <w:rFonts w:ascii="Times New Roman" w:eastAsia="標楷體" w:hAnsi="Times New Roman" w:cs="Times New Roman" w:hint="eastAsia"/>
              </w:rPr>
              <w:t xml:space="preserve"> or through the link of Course Syllabus Upload posted on the home page of TKU Office of Academic Affairs at </w:t>
            </w:r>
            <w:r w:rsidR="00BE5049">
              <w:rPr>
                <w:rStyle w:val="HTML"/>
                <w:rFonts w:ascii="Times New Roman" w:eastAsia="標楷體" w:hAnsi="Times New Roman" w:cs="Times New Roman" w:hint="eastAsia"/>
              </w:rPr>
              <w:t xml:space="preserve"> </w:t>
            </w:r>
            <w:hyperlink r:id="rId8" w:history="1">
              <w:r w:rsidR="00BE5049" w:rsidRPr="009D26E0">
                <w:rPr>
                  <w:rStyle w:val="a4"/>
                  <w:rFonts w:eastAsia="標楷體"/>
                </w:rPr>
                <w:t>http://www.acad.tku.edu.tw/</w:t>
              </w:r>
              <w:r w:rsidR="00BE5049" w:rsidRPr="009D26E0">
                <w:rPr>
                  <w:rStyle w:val="a4"/>
                  <w:rFonts w:eastAsia="標楷體" w:hint="eastAsia"/>
                </w:rPr>
                <w:t>CS/main</w:t>
              </w:r>
              <w:r w:rsidR="00BE5049" w:rsidRPr="009D26E0">
                <w:rPr>
                  <w:rStyle w:val="a4"/>
                  <w:rFonts w:eastAsia="標楷體"/>
                </w:rPr>
                <w:t>.</w:t>
              </w:r>
              <w:r w:rsidR="00BE5049" w:rsidRPr="009D26E0">
                <w:rPr>
                  <w:rStyle w:val="a4"/>
                  <w:rFonts w:eastAsia="標楷體" w:hint="eastAsia"/>
                </w:rPr>
                <w:t>ph</w:t>
              </w:r>
              <w:r w:rsidR="00BE5049" w:rsidRPr="009D26E0">
                <w:rPr>
                  <w:rStyle w:val="a4"/>
                  <w:rFonts w:eastAsia="標楷體"/>
                </w:rPr>
                <w:t>p</w:t>
              </w:r>
            </w:hyperlink>
            <w:r w:rsidR="00BE5049">
              <w:rPr>
                <w:rFonts w:eastAsia="標楷體" w:hint="eastAsia"/>
                <w:color w:val="000000"/>
              </w:rPr>
              <w:t xml:space="preserve"> </w:t>
            </w:r>
          </w:p>
          <w:p w:rsidR="000D760E" w:rsidRPr="00EB0EB7" w:rsidRDefault="000D760E" w:rsidP="00CB5F06">
            <w:pPr>
              <w:spacing w:line="320" w:lineRule="exact"/>
              <w:ind w:left="250" w:right="284" w:hangingChars="104" w:hanging="250"/>
              <w:jc w:val="both"/>
              <w:rPr>
                <w:rFonts w:eastAsia="標楷體"/>
                <w:b/>
              </w:rPr>
            </w:pPr>
            <w:r w:rsidRPr="001342B2">
              <w:rPr>
                <w:rFonts w:eastAsia="標楷體"/>
                <w:b/>
                <w:bCs/>
                <w:color w:val="FF0000"/>
                <w:szCs w:val="27"/>
              </w:rPr>
              <w:t>※</w:t>
            </w:r>
            <w:r>
              <w:rPr>
                <w:rFonts w:eastAsia="標楷體" w:hint="eastAsia"/>
                <w:b/>
                <w:bCs/>
                <w:color w:val="FF0000"/>
                <w:spacing w:val="-4"/>
              </w:rPr>
              <w:t xml:space="preserve">Unauthorized photocopying is </w:t>
            </w:r>
            <w:r>
              <w:rPr>
                <w:rFonts w:eastAsia="標楷體"/>
                <w:b/>
                <w:bCs/>
                <w:color w:val="FF0000"/>
                <w:spacing w:val="-4"/>
              </w:rPr>
              <w:t>illegal</w:t>
            </w:r>
            <w:r>
              <w:rPr>
                <w:rFonts w:eastAsia="標楷體" w:hint="eastAsia"/>
                <w:b/>
                <w:bCs/>
                <w:color w:val="FF0000"/>
                <w:spacing w:val="-4"/>
              </w:rPr>
              <w:t xml:space="preserve">. Using </w:t>
            </w:r>
            <w:r>
              <w:rPr>
                <w:rFonts w:eastAsia="標楷體"/>
                <w:b/>
                <w:bCs/>
                <w:color w:val="FF0000"/>
                <w:spacing w:val="-4"/>
              </w:rPr>
              <w:t>origin</w:t>
            </w:r>
            <w:r>
              <w:rPr>
                <w:rFonts w:eastAsia="標楷體" w:hint="eastAsia"/>
                <w:b/>
                <w:bCs/>
                <w:color w:val="FF0000"/>
                <w:spacing w:val="-4"/>
              </w:rPr>
              <w:t>al textbooks is advised. It is a crime to improperly photocopy others</w:t>
            </w:r>
            <w:r>
              <w:rPr>
                <w:rFonts w:eastAsia="標楷體"/>
                <w:b/>
                <w:bCs/>
                <w:color w:val="FF0000"/>
                <w:spacing w:val="-4"/>
              </w:rPr>
              <w:t>’</w:t>
            </w:r>
            <w:r>
              <w:rPr>
                <w:rFonts w:eastAsia="標楷體" w:hint="eastAsia"/>
                <w:b/>
                <w:bCs/>
                <w:color w:val="FF0000"/>
                <w:spacing w:val="-4"/>
              </w:rPr>
              <w:t xml:space="preserve"> </w:t>
            </w:r>
            <w:r>
              <w:rPr>
                <w:rFonts w:eastAsia="標楷體"/>
                <w:b/>
                <w:bCs/>
                <w:color w:val="FF0000"/>
                <w:spacing w:val="-4"/>
              </w:rPr>
              <w:t>publication</w:t>
            </w:r>
            <w:r>
              <w:rPr>
                <w:rFonts w:eastAsia="標楷體" w:hint="eastAsia"/>
                <w:b/>
                <w:bCs/>
                <w:color w:val="FF0000"/>
                <w:spacing w:val="-4"/>
              </w:rPr>
              <w:t>s.</w:t>
            </w:r>
          </w:p>
        </w:tc>
      </w:tr>
    </w:tbl>
    <w:p w:rsidR="005A7B61" w:rsidRPr="00EB0EB7" w:rsidRDefault="009A2524">
      <w:pPr>
        <w:jc w:val="right"/>
        <w:rPr>
          <w:rFonts w:eastAsia="標楷體" w:hint="eastAsia"/>
        </w:rPr>
      </w:pPr>
      <w:r>
        <w:rPr>
          <w:rFonts w:eastAsia="標楷體" w:hint="eastAsia"/>
        </w:rPr>
        <w:t>Form No.</w:t>
      </w:r>
      <w:r w:rsidR="005A7B61" w:rsidRPr="00EB0EB7">
        <w:rPr>
          <w:rFonts w:eastAsia="標楷體"/>
        </w:rPr>
        <w:t>：</w:t>
      </w:r>
      <w:r w:rsidR="005A7B61" w:rsidRPr="00EB0EB7">
        <w:rPr>
          <w:rFonts w:eastAsia="標楷體"/>
        </w:rPr>
        <w:t>ATRX-Q03-001-FM201-0</w:t>
      </w:r>
      <w:r w:rsidR="005B18D4">
        <w:rPr>
          <w:rFonts w:eastAsia="標楷體" w:hint="eastAsia"/>
        </w:rPr>
        <w:t>5</w:t>
      </w:r>
    </w:p>
    <w:sectPr w:rsidR="005A7B61" w:rsidRPr="00EB0EB7">
      <w:pgSz w:w="11906" w:h="16838"/>
      <w:pgMar w:top="125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67" w:rsidRDefault="000E7E67" w:rsidP="00886F40">
      <w:r>
        <w:separator/>
      </w:r>
    </w:p>
  </w:endnote>
  <w:endnote w:type="continuationSeparator" w:id="0">
    <w:p w:rsidR="000E7E67" w:rsidRDefault="000E7E67" w:rsidP="0088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67" w:rsidRDefault="000E7E67" w:rsidP="00886F40">
      <w:r>
        <w:separator/>
      </w:r>
    </w:p>
  </w:footnote>
  <w:footnote w:type="continuationSeparator" w:id="0">
    <w:p w:rsidR="000E7E67" w:rsidRDefault="000E7E67" w:rsidP="0088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5ABD"/>
    <w:multiLevelType w:val="singleLevel"/>
    <w:tmpl w:val="BE0C7B08"/>
    <w:lvl w:ilvl="0">
      <w:start w:val="1"/>
      <w:numFmt w:val="decimal"/>
      <w:lvlText w:val="%1."/>
      <w:lvlJc w:val="left"/>
      <w:pPr>
        <w:tabs>
          <w:tab w:val="num" w:pos="221"/>
        </w:tabs>
        <w:ind w:left="221" w:hanging="210"/>
      </w:pPr>
      <w:rPr>
        <w:rFonts w:hint="default"/>
      </w:rPr>
    </w:lvl>
  </w:abstractNum>
  <w:abstractNum w:abstractNumId="1" w15:restartNumberingAfterBreak="0">
    <w:nsid w:val="2D107C59"/>
    <w:multiLevelType w:val="hybridMultilevel"/>
    <w:tmpl w:val="919237E2"/>
    <w:lvl w:ilvl="0" w:tplc="04090011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312BEA"/>
    <w:multiLevelType w:val="hybridMultilevel"/>
    <w:tmpl w:val="C2DCE6BC"/>
    <w:lvl w:ilvl="0" w:tplc="ECE81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90A716A"/>
    <w:multiLevelType w:val="hybridMultilevel"/>
    <w:tmpl w:val="F9109006"/>
    <w:lvl w:ilvl="0" w:tplc="DE18E7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204115"/>
    <w:multiLevelType w:val="hybridMultilevel"/>
    <w:tmpl w:val="E7D69742"/>
    <w:lvl w:ilvl="0" w:tplc="487419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F72C55"/>
    <w:multiLevelType w:val="hybridMultilevel"/>
    <w:tmpl w:val="DE808CC4"/>
    <w:lvl w:ilvl="0" w:tplc="A596E1F4">
      <w:start w:val="1"/>
      <w:numFmt w:val="taiwaneseCountingThousand"/>
      <w:lvlText w:val="(%1)"/>
      <w:lvlJc w:val="left"/>
      <w:pPr>
        <w:ind w:left="389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7" w15:restartNumberingAfterBreak="0">
    <w:nsid w:val="53DC59E5"/>
    <w:multiLevelType w:val="hybridMultilevel"/>
    <w:tmpl w:val="055CDB3E"/>
    <w:lvl w:ilvl="0" w:tplc="8A9016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12040C"/>
    <w:multiLevelType w:val="hybridMultilevel"/>
    <w:tmpl w:val="25767AD4"/>
    <w:lvl w:ilvl="0" w:tplc="3A901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400CC7"/>
    <w:multiLevelType w:val="hybridMultilevel"/>
    <w:tmpl w:val="DE8645D6"/>
    <w:lvl w:ilvl="0" w:tplc="F4D653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77"/>
    <w:rsid w:val="00011F04"/>
    <w:rsid w:val="00021B0D"/>
    <w:rsid w:val="00022512"/>
    <w:rsid w:val="00026573"/>
    <w:rsid w:val="00054EDC"/>
    <w:rsid w:val="00060513"/>
    <w:rsid w:val="00062F0E"/>
    <w:rsid w:val="00063884"/>
    <w:rsid w:val="00066352"/>
    <w:rsid w:val="00071C17"/>
    <w:rsid w:val="000827AD"/>
    <w:rsid w:val="00090B3A"/>
    <w:rsid w:val="00092555"/>
    <w:rsid w:val="000A578E"/>
    <w:rsid w:val="000A6D8E"/>
    <w:rsid w:val="000B0321"/>
    <w:rsid w:val="000B7C86"/>
    <w:rsid w:val="000D2AE2"/>
    <w:rsid w:val="000D760E"/>
    <w:rsid w:val="000E0276"/>
    <w:rsid w:val="000E7283"/>
    <w:rsid w:val="000E7E67"/>
    <w:rsid w:val="0010117B"/>
    <w:rsid w:val="00101C26"/>
    <w:rsid w:val="001023B0"/>
    <w:rsid w:val="00103877"/>
    <w:rsid w:val="00105217"/>
    <w:rsid w:val="00125985"/>
    <w:rsid w:val="001342B2"/>
    <w:rsid w:val="00147BAB"/>
    <w:rsid w:val="0015386F"/>
    <w:rsid w:val="00160F91"/>
    <w:rsid w:val="00161257"/>
    <w:rsid w:val="001613CD"/>
    <w:rsid w:val="0017246E"/>
    <w:rsid w:val="00174A12"/>
    <w:rsid w:val="001875C1"/>
    <w:rsid w:val="001A1D96"/>
    <w:rsid w:val="001A308E"/>
    <w:rsid w:val="001A4723"/>
    <w:rsid w:val="001B1B7D"/>
    <w:rsid w:val="001B22CC"/>
    <w:rsid w:val="001B3F44"/>
    <w:rsid w:val="001B4812"/>
    <w:rsid w:val="001B5EFD"/>
    <w:rsid w:val="001D2EDB"/>
    <w:rsid w:val="001E1094"/>
    <w:rsid w:val="001E199C"/>
    <w:rsid w:val="001E2173"/>
    <w:rsid w:val="001F159C"/>
    <w:rsid w:val="00202E5B"/>
    <w:rsid w:val="0022281D"/>
    <w:rsid w:val="00231CC6"/>
    <w:rsid w:val="002556B2"/>
    <w:rsid w:val="0026603A"/>
    <w:rsid w:val="0026650D"/>
    <w:rsid w:val="00273F0A"/>
    <w:rsid w:val="00277C29"/>
    <w:rsid w:val="002805AF"/>
    <w:rsid w:val="00295522"/>
    <w:rsid w:val="002A0F29"/>
    <w:rsid w:val="002A235F"/>
    <w:rsid w:val="002A47B5"/>
    <w:rsid w:val="002A555A"/>
    <w:rsid w:val="002A7A8E"/>
    <w:rsid w:val="002B64B6"/>
    <w:rsid w:val="002C1947"/>
    <w:rsid w:val="002C2C67"/>
    <w:rsid w:val="002C5883"/>
    <w:rsid w:val="002D28EF"/>
    <w:rsid w:val="002D4CA7"/>
    <w:rsid w:val="002E1354"/>
    <w:rsid w:val="002E3E32"/>
    <w:rsid w:val="002F3711"/>
    <w:rsid w:val="002F51A4"/>
    <w:rsid w:val="00306B63"/>
    <w:rsid w:val="0031152A"/>
    <w:rsid w:val="00322382"/>
    <w:rsid w:val="00324060"/>
    <w:rsid w:val="00333A71"/>
    <w:rsid w:val="00333B48"/>
    <w:rsid w:val="00341A31"/>
    <w:rsid w:val="00342D09"/>
    <w:rsid w:val="00343D83"/>
    <w:rsid w:val="00377AC6"/>
    <w:rsid w:val="0038029D"/>
    <w:rsid w:val="00390D2E"/>
    <w:rsid w:val="003A43A8"/>
    <w:rsid w:val="003B225A"/>
    <w:rsid w:val="003B34F3"/>
    <w:rsid w:val="003B601A"/>
    <w:rsid w:val="003C1D69"/>
    <w:rsid w:val="003F05D7"/>
    <w:rsid w:val="003F1820"/>
    <w:rsid w:val="003F18BD"/>
    <w:rsid w:val="003F7FEE"/>
    <w:rsid w:val="00410AD1"/>
    <w:rsid w:val="00415DFB"/>
    <w:rsid w:val="00417EB6"/>
    <w:rsid w:val="0042565B"/>
    <w:rsid w:val="00426565"/>
    <w:rsid w:val="00426DB1"/>
    <w:rsid w:val="00441532"/>
    <w:rsid w:val="0045059D"/>
    <w:rsid w:val="0046091C"/>
    <w:rsid w:val="00460D61"/>
    <w:rsid w:val="00476050"/>
    <w:rsid w:val="00495DB5"/>
    <w:rsid w:val="004B35FC"/>
    <w:rsid w:val="004B6BB7"/>
    <w:rsid w:val="004C3E19"/>
    <w:rsid w:val="004E3EA9"/>
    <w:rsid w:val="004E6552"/>
    <w:rsid w:val="00520647"/>
    <w:rsid w:val="00534FF1"/>
    <w:rsid w:val="005405AA"/>
    <w:rsid w:val="00544D57"/>
    <w:rsid w:val="00557586"/>
    <w:rsid w:val="00560AB0"/>
    <w:rsid w:val="00561D35"/>
    <w:rsid w:val="005659F9"/>
    <w:rsid w:val="00591447"/>
    <w:rsid w:val="005A2057"/>
    <w:rsid w:val="005A7B61"/>
    <w:rsid w:val="005B18D4"/>
    <w:rsid w:val="005B57AA"/>
    <w:rsid w:val="005C311D"/>
    <w:rsid w:val="005E0AEC"/>
    <w:rsid w:val="005E4FF9"/>
    <w:rsid w:val="005F6687"/>
    <w:rsid w:val="0060470F"/>
    <w:rsid w:val="006223E4"/>
    <w:rsid w:val="00627439"/>
    <w:rsid w:val="00630CB3"/>
    <w:rsid w:val="00633FC8"/>
    <w:rsid w:val="0063566C"/>
    <w:rsid w:val="006539FA"/>
    <w:rsid w:val="00670658"/>
    <w:rsid w:val="006707B5"/>
    <w:rsid w:val="0068027A"/>
    <w:rsid w:val="00682B58"/>
    <w:rsid w:val="006832B4"/>
    <w:rsid w:val="006841E9"/>
    <w:rsid w:val="006A60D4"/>
    <w:rsid w:val="006A7645"/>
    <w:rsid w:val="006E6542"/>
    <w:rsid w:val="00700445"/>
    <w:rsid w:val="0070103B"/>
    <w:rsid w:val="00706C39"/>
    <w:rsid w:val="00710CE3"/>
    <w:rsid w:val="007232C2"/>
    <w:rsid w:val="00741CDB"/>
    <w:rsid w:val="00756967"/>
    <w:rsid w:val="007632E1"/>
    <w:rsid w:val="0076752D"/>
    <w:rsid w:val="00771C6F"/>
    <w:rsid w:val="00775B07"/>
    <w:rsid w:val="00776AB9"/>
    <w:rsid w:val="007773EA"/>
    <w:rsid w:val="0078280A"/>
    <w:rsid w:val="00787B86"/>
    <w:rsid w:val="007A08B8"/>
    <w:rsid w:val="007C7033"/>
    <w:rsid w:val="007E6341"/>
    <w:rsid w:val="00801542"/>
    <w:rsid w:val="008228E5"/>
    <w:rsid w:val="00831A41"/>
    <w:rsid w:val="00833949"/>
    <w:rsid w:val="00852E09"/>
    <w:rsid w:val="008600C1"/>
    <w:rsid w:val="0088322D"/>
    <w:rsid w:val="00886F40"/>
    <w:rsid w:val="008A3A4F"/>
    <w:rsid w:val="008A6184"/>
    <w:rsid w:val="008B525A"/>
    <w:rsid w:val="008C0FD6"/>
    <w:rsid w:val="008C3B71"/>
    <w:rsid w:val="008F3795"/>
    <w:rsid w:val="00933121"/>
    <w:rsid w:val="00933E91"/>
    <w:rsid w:val="00934D61"/>
    <w:rsid w:val="00943159"/>
    <w:rsid w:val="009A2524"/>
    <w:rsid w:val="009B4A16"/>
    <w:rsid w:val="00A01E9D"/>
    <w:rsid w:val="00A11FAC"/>
    <w:rsid w:val="00A3007E"/>
    <w:rsid w:val="00A36195"/>
    <w:rsid w:val="00A60895"/>
    <w:rsid w:val="00A67F1D"/>
    <w:rsid w:val="00A77478"/>
    <w:rsid w:val="00AB4D7E"/>
    <w:rsid w:val="00AE069F"/>
    <w:rsid w:val="00AF34D4"/>
    <w:rsid w:val="00B04F25"/>
    <w:rsid w:val="00B26798"/>
    <w:rsid w:val="00B315E0"/>
    <w:rsid w:val="00B45204"/>
    <w:rsid w:val="00B63817"/>
    <w:rsid w:val="00B66EF8"/>
    <w:rsid w:val="00B67FA1"/>
    <w:rsid w:val="00B82515"/>
    <w:rsid w:val="00B91F3E"/>
    <w:rsid w:val="00BA6B89"/>
    <w:rsid w:val="00BB7423"/>
    <w:rsid w:val="00BC44DB"/>
    <w:rsid w:val="00BD6CED"/>
    <w:rsid w:val="00BE5049"/>
    <w:rsid w:val="00BF2702"/>
    <w:rsid w:val="00BF2863"/>
    <w:rsid w:val="00BF4A39"/>
    <w:rsid w:val="00C37314"/>
    <w:rsid w:val="00C55786"/>
    <w:rsid w:val="00C70C46"/>
    <w:rsid w:val="00C76788"/>
    <w:rsid w:val="00C95352"/>
    <w:rsid w:val="00CA0358"/>
    <w:rsid w:val="00CB36B6"/>
    <w:rsid w:val="00CB5F06"/>
    <w:rsid w:val="00CE1D64"/>
    <w:rsid w:val="00CE5A08"/>
    <w:rsid w:val="00CF0A62"/>
    <w:rsid w:val="00D00AEB"/>
    <w:rsid w:val="00D102EC"/>
    <w:rsid w:val="00D16571"/>
    <w:rsid w:val="00D20080"/>
    <w:rsid w:val="00D26DC7"/>
    <w:rsid w:val="00D40A0F"/>
    <w:rsid w:val="00D54704"/>
    <w:rsid w:val="00D73CCB"/>
    <w:rsid w:val="00D76665"/>
    <w:rsid w:val="00D772D5"/>
    <w:rsid w:val="00D81CFD"/>
    <w:rsid w:val="00D91EFD"/>
    <w:rsid w:val="00DC09DA"/>
    <w:rsid w:val="00DF44F3"/>
    <w:rsid w:val="00DF48F7"/>
    <w:rsid w:val="00E02A8A"/>
    <w:rsid w:val="00E16460"/>
    <w:rsid w:val="00E25321"/>
    <w:rsid w:val="00E2560C"/>
    <w:rsid w:val="00E322AE"/>
    <w:rsid w:val="00E35C58"/>
    <w:rsid w:val="00E55568"/>
    <w:rsid w:val="00E648AD"/>
    <w:rsid w:val="00E66842"/>
    <w:rsid w:val="00E823F9"/>
    <w:rsid w:val="00E865EF"/>
    <w:rsid w:val="00E94F94"/>
    <w:rsid w:val="00E97BD9"/>
    <w:rsid w:val="00EB0EB7"/>
    <w:rsid w:val="00EC5047"/>
    <w:rsid w:val="00EE3C2C"/>
    <w:rsid w:val="00F07910"/>
    <w:rsid w:val="00F1344E"/>
    <w:rsid w:val="00F16309"/>
    <w:rsid w:val="00F2068D"/>
    <w:rsid w:val="00F2282A"/>
    <w:rsid w:val="00F235EA"/>
    <w:rsid w:val="00F26C15"/>
    <w:rsid w:val="00F3058B"/>
    <w:rsid w:val="00F346F8"/>
    <w:rsid w:val="00F36C76"/>
    <w:rsid w:val="00F41BB4"/>
    <w:rsid w:val="00F42CDF"/>
    <w:rsid w:val="00F47FA6"/>
    <w:rsid w:val="00F641D3"/>
    <w:rsid w:val="00F65B7D"/>
    <w:rsid w:val="00F70047"/>
    <w:rsid w:val="00F72B04"/>
    <w:rsid w:val="00F753D3"/>
    <w:rsid w:val="00F806EB"/>
    <w:rsid w:val="00F92C55"/>
    <w:rsid w:val="00FA4460"/>
    <w:rsid w:val="00FB3910"/>
    <w:rsid w:val="00FC199B"/>
    <w:rsid w:val="00FC4780"/>
    <w:rsid w:val="00FE0578"/>
    <w:rsid w:val="00FF21D2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CA8449-A42E-4353-B632-C6FA43DF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4">
    <w:name w:val="標題4"/>
    <w:basedOn w:val="a"/>
    <w:pPr>
      <w:numPr>
        <w:ilvl w:val="2"/>
        <w:numId w:val="4"/>
      </w:numPr>
    </w:pPr>
    <w:rPr>
      <w:rFonts w:ascii="標楷體" w:eastAsia="標楷體"/>
      <w:szCs w:val="20"/>
    </w:rPr>
  </w:style>
  <w:style w:type="paragraph" w:styleId="a6">
    <w:name w:val="annotation text"/>
    <w:basedOn w:val="a"/>
    <w:link w:val="a7"/>
    <w:semiHidden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a8">
    <w:name w:val="header"/>
    <w:basedOn w:val="a"/>
    <w:link w:val="a9"/>
    <w:rsid w:val="00886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86F40"/>
    <w:rPr>
      <w:kern w:val="2"/>
    </w:rPr>
  </w:style>
  <w:style w:type="paragraph" w:styleId="aa">
    <w:name w:val="footer"/>
    <w:basedOn w:val="a"/>
    <w:link w:val="ab"/>
    <w:rsid w:val="00886F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86F40"/>
    <w:rPr>
      <w:kern w:val="2"/>
    </w:rPr>
  </w:style>
  <w:style w:type="character" w:customStyle="1" w:styleId="a7">
    <w:name w:val="註解文字 字元"/>
    <w:link w:val="a6"/>
    <w:semiHidden/>
    <w:rsid w:val="00CE1D64"/>
    <w:rPr>
      <w:rFonts w:eastAsia="細明體"/>
      <w:sz w:val="24"/>
    </w:rPr>
  </w:style>
  <w:style w:type="paragraph" w:customStyle="1" w:styleId="1">
    <w:name w:val="1.項目"/>
    <w:basedOn w:val="a"/>
    <w:link w:val="10"/>
    <w:rsid w:val="00CE1D64"/>
    <w:pPr>
      <w:ind w:leftChars="375" w:left="1080" w:hangingChars="75" w:hanging="180"/>
    </w:pPr>
    <w:rPr>
      <w:rFonts w:eastAsia="標楷體"/>
      <w:szCs w:val="20"/>
    </w:rPr>
  </w:style>
  <w:style w:type="character" w:customStyle="1" w:styleId="10">
    <w:name w:val="1.項目 字元"/>
    <w:link w:val="1"/>
    <w:rsid w:val="00CE1D64"/>
    <w:rPr>
      <w:rFonts w:eastAsia="標楷體"/>
      <w:kern w:val="2"/>
      <w:sz w:val="24"/>
    </w:rPr>
  </w:style>
  <w:style w:type="character" w:styleId="HTML">
    <w:name w:val="HTML Typewriter"/>
    <w:rsid w:val="002E1354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"/>
    <w:uiPriority w:val="34"/>
    <w:qFormat/>
    <w:rsid w:val="00776A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.tku.edu.tw/CS/main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mail.tku.edu.tw/wm/mail/fetch.html?urlid=g678f7f4b1ef2f6719e5594ac9a5f6bd05l2pppppol&amp;url=http%3A%2F%2Finfo.ais.tku.edu.tw%2Fc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>tku</Company>
  <LinksUpToDate>false</LinksUpToDate>
  <CharactersWithSpaces>4494</CharactersWithSpaces>
  <SharedDoc>false</SharedDoc>
  <HLinks>
    <vt:vector size="12" baseType="variant">
      <vt:variant>
        <vt:i4>4063276</vt:i4>
      </vt:variant>
      <vt:variant>
        <vt:i4>3</vt:i4>
      </vt:variant>
      <vt:variant>
        <vt:i4>0</vt:i4>
      </vt:variant>
      <vt:variant>
        <vt:i4>5</vt:i4>
      </vt:variant>
      <vt:variant>
        <vt:lpwstr>http://www.acad.tku.edu.tw/CS/main.php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http://webmail.tku.edu.tw/wm/mail/fetch.html?urlid=g678f7f4b1ef2f6719e5594ac9a5f6bd05l2pppppol&amp;url=http%3A%2F%2Finfo.ais.tku.edu.tw%2Fcsp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淡江大學97學年度第2學期課程大綱</dc:title>
  <dc:subject/>
  <dc:creator>User</dc:creator>
  <cp:keywords/>
  <dc:description/>
  <cp:lastModifiedBy>USER</cp:lastModifiedBy>
  <cp:revision>2</cp:revision>
  <cp:lastPrinted>2013-07-03T05:29:00Z</cp:lastPrinted>
  <dcterms:created xsi:type="dcterms:W3CDTF">2022-07-26T23:24:00Z</dcterms:created>
  <dcterms:modified xsi:type="dcterms:W3CDTF">2022-07-26T23:24:00Z</dcterms:modified>
</cp:coreProperties>
</file>